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82CAA" w14:textId="468987EA" w:rsidR="00231B00" w:rsidRDefault="00231B00" w:rsidP="00231B00">
      <w:pPr>
        <w:pStyle w:val="CRCoverPage"/>
        <w:tabs>
          <w:tab w:val="right" w:pos="9639"/>
        </w:tabs>
        <w:spacing w:after="0"/>
        <w:rPr>
          <w:b/>
          <w:noProof/>
          <w:sz w:val="24"/>
        </w:rPr>
      </w:pPr>
      <w:r>
        <w:rPr>
          <w:b/>
          <w:noProof/>
          <w:sz w:val="24"/>
        </w:rPr>
        <w:t>3GPP TSG-SA WG6 Meeting #59</w:t>
      </w:r>
      <w:r>
        <w:rPr>
          <w:b/>
          <w:noProof/>
          <w:sz w:val="24"/>
        </w:rPr>
        <w:tab/>
        <w:t>S6-24</w:t>
      </w:r>
      <w:r w:rsidR="002E717E">
        <w:rPr>
          <w:b/>
          <w:noProof/>
          <w:sz w:val="24"/>
        </w:rPr>
        <w:t>0304</w:t>
      </w:r>
    </w:p>
    <w:p w14:paraId="2B665811" w14:textId="77777777" w:rsidR="00231B00" w:rsidRDefault="00231B00" w:rsidP="00231B00">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Pr="00954242">
        <w:rPr>
          <w:b/>
          <w:noProof/>
          <w:sz w:val="22"/>
          <w:szCs w:val="22"/>
        </w:rPr>
        <w:t>xxxx)</w:t>
      </w:r>
    </w:p>
    <w:p w14:paraId="59727226" w14:textId="7AD536C2" w:rsidR="0019729A" w:rsidRPr="0019729A" w:rsidRDefault="0019729A"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7B56A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67A8">
        <w:rPr>
          <w:rFonts w:ascii="Arial" w:hAnsi="Arial" w:cs="Arial"/>
          <w:b/>
          <w:bCs/>
        </w:rPr>
        <w:t>Satellite edge computing</w:t>
      </w:r>
    </w:p>
    <w:p w14:paraId="67D9CFD9" w14:textId="694B303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5667A8">
        <w:rPr>
          <w:rFonts w:ascii="Arial" w:hAnsi="Arial" w:cs="Arial"/>
          <w:b/>
          <w:bCs/>
        </w:rPr>
        <w:t>1</w:t>
      </w:r>
      <w:r w:rsidR="00B4689C">
        <w:rPr>
          <w:rFonts w:ascii="Arial" w:hAnsi="Arial" w:cs="Arial"/>
          <w:b/>
          <w:bCs/>
        </w:rPr>
        <w:t>.0</w:t>
      </w:r>
    </w:p>
    <w:p w14:paraId="2A0796EB" w14:textId="4CB854CE"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6E5E488" w:rsidR="00CD2478" w:rsidRDefault="00AA13F3" w:rsidP="00CD2478">
      <w:pPr>
        <w:rPr>
          <w:noProof/>
          <w:lang w:val="fr-FR" w:eastAsia="zh-CN"/>
        </w:rPr>
      </w:pPr>
      <w:r>
        <w:rPr>
          <w:noProof/>
          <w:lang w:val="fr-FR"/>
        </w:rPr>
        <w:t>This pCR</w:t>
      </w:r>
      <w:r w:rsidR="005667A8">
        <w:rPr>
          <w:noProof/>
          <w:lang w:val="fr-FR"/>
        </w:rPr>
        <w:t xml:space="preserve"> provides a new solution for satellite EC</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079F8C0" w14:textId="2901141B" w:rsidR="000E01ED" w:rsidRDefault="002B0285" w:rsidP="005667A8">
      <w:pPr>
        <w:rPr>
          <w:noProof/>
          <w:lang w:val="fr-FR"/>
        </w:rPr>
      </w:pPr>
      <w:r>
        <w:rPr>
          <w:noProof/>
          <w:lang w:val="fr-FR"/>
        </w:rPr>
        <w:t>TR 23.700-</w:t>
      </w:r>
      <w:r w:rsidR="00D06457">
        <w:rPr>
          <w:noProof/>
          <w:lang w:val="fr-FR"/>
        </w:rPr>
        <w:t>01</w:t>
      </w:r>
      <w:r>
        <w:rPr>
          <w:noProof/>
          <w:lang w:val="fr-FR"/>
        </w:rPr>
        <w:t xml:space="preserve"> </w:t>
      </w:r>
      <w:r w:rsidR="00CC1CE8">
        <w:rPr>
          <w:noProof/>
          <w:lang w:val="fr-FR"/>
        </w:rPr>
        <w:t>v0.1.0 has a key issue related to satellite EDN</w:t>
      </w:r>
      <w:r w:rsidR="000E01ED">
        <w:rPr>
          <w:noProof/>
          <w:lang w:val="fr-FR"/>
        </w:rPr>
        <w:t> </w:t>
      </w:r>
      <w:r w:rsidR="00D80926">
        <w:rPr>
          <w:noProof/>
          <w:lang w:val="fr-FR"/>
        </w:rPr>
        <w:t>which has the following open issues</w:t>
      </w:r>
      <w:r w:rsidR="000E01ED">
        <w:rPr>
          <w:noProof/>
          <w:lang w:val="fr-FR"/>
        </w:rPr>
        <w:t>:</w:t>
      </w:r>
    </w:p>
    <w:p w14:paraId="495E1576" w14:textId="77777777" w:rsidR="00D80926" w:rsidRPr="003F1630" w:rsidRDefault="00D80926" w:rsidP="00D80926">
      <w:pPr>
        <w:rPr>
          <w:i/>
          <w:iCs/>
          <w:noProof/>
          <w:lang w:val="en-US"/>
        </w:rPr>
      </w:pPr>
      <w:r w:rsidRPr="003F1630">
        <w:rPr>
          <w:i/>
          <w:iCs/>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96A2F2D" w14:textId="77777777" w:rsidR="00D80926" w:rsidRPr="003F1630" w:rsidRDefault="00D80926" w:rsidP="00D80926">
      <w:pPr>
        <w:pStyle w:val="B1"/>
        <w:numPr>
          <w:ilvl w:val="0"/>
          <w:numId w:val="10"/>
        </w:numPr>
        <w:rPr>
          <w:i/>
          <w:iCs/>
          <w:noProof/>
          <w:lang w:val="en-US"/>
        </w:rPr>
      </w:pPr>
      <w:r w:rsidRPr="003F1630">
        <w:rPr>
          <w:i/>
          <w:iCs/>
          <w:noProof/>
          <w:lang w:val="en-US"/>
        </w:rPr>
        <w:t xml:space="preserve">Investigate different deployment options for EDGEAPP when EASs are deployed on board GEO satellites? </w:t>
      </w:r>
    </w:p>
    <w:p w14:paraId="39A0ACFC" w14:textId="77777777" w:rsidR="00D80926" w:rsidRPr="003F1630" w:rsidRDefault="00D80926" w:rsidP="00D80926">
      <w:pPr>
        <w:pStyle w:val="B1"/>
        <w:numPr>
          <w:ilvl w:val="0"/>
          <w:numId w:val="10"/>
        </w:numPr>
        <w:rPr>
          <w:i/>
          <w:iCs/>
          <w:noProof/>
          <w:lang w:val="en-US"/>
        </w:rPr>
      </w:pPr>
      <w:r w:rsidRPr="003F1630">
        <w:rPr>
          <w:i/>
          <w:iCs/>
          <w:noProof/>
          <w:lang w:val="en-US"/>
        </w:rPr>
        <w:t>When/how could EAS discovery by the EEC in EDGEAPP be optimized?</w:t>
      </w:r>
    </w:p>
    <w:p w14:paraId="0BE06255" w14:textId="76F1FEE2" w:rsidR="00CC1CE8" w:rsidRPr="00EA089C" w:rsidRDefault="008626E4" w:rsidP="005667A8">
      <w:pPr>
        <w:rPr>
          <w:noProof/>
          <w:lang w:val="fr-FR"/>
        </w:rPr>
      </w:pPr>
      <w:r>
        <w:rPr>
          <w:noProof/>
          <w:lang w:val="fr-FR"/>
        </w:rPr>
        <w:t>T</w:t>
      </w:r>
      <w:r w:rsidR="009C3DA5">
        <w:rPr>
          <w:noProof/>
          <w:lang w:val="fr-FR"/>
        </w:rPr>
        <w:t xml:space="preserve">herefore, it is needed to study solution to address this </w:t>
      </w:r>
      <w:r w:rsidR="006738AD">
        <w:rPr>
          <w:noProof/>
          <w:lang w:val="fr-FR"/>
        </w:rPr>
        <w:t>key issue.</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F0DF81C"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A2FC73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38216C">
        <w:rPr>
          <w:rFonts w:ascii="Arial" w:hAnsi="Arial" w:cs="Arial"/>
          <w:noProof/>
          <w:color w:val="0000FF"/>
          <w:sz w:val="28"/>
          <w:szCs w:val="28"/>
          <w:lang w:val="fr-FR"/>
        </w:rPr>
        <w:t xml:space="preserve"> (</w:t>
      </w:r>
      <w:r w:rsidR="0038216C" w:rsidRPr="0038216C">
        <w:rPr>
          <w:rFonts w:ascii="Arial" w:hAnsi="Arial" w:cs="Arial"/>
          <w:noProof/>
          <w:color w:val="0000FF"/>
          <w:sz w:val="28"/>
          <w:szCs w:val="28"/>
          <w:lang w:val="fr-FR"/>
        </w:rPr>
        <w:t>all texts are new</w:t>
      </w:r>
      <w:r w:rsidR="0038216C">
        <w:rPr>
          <w:rFonts w:ascii="Arial" w:hAnsi="Arial" w:cs="Arial"/>
          <w:noProof/>
          <w:color w:val="0000FF"/>
          <w:sz w:val="28"/>
          <w:szCs w:val="28"/>
          <w:lang w:val="fr-FR"/>
        </w:rPr>
        <w:t>)</w:t>
      </w:r>
      <w:r w:rsidRPr="00C21836">
        <w:rPr>
          <w:rFonts w:ascii="Arial" w:hAnsi="Arial" w:cs="Arial"/>
          <w:noProof/>
          <w:color w:val="0000FF"/>
          <w:sz w:val="28"/>
          <w:szCs w:val="28"/>
          <w:lang w:val="fr-FR"/>
        </w:rPr>
        <w:t xml:space="preserve"> * * * *</w:t>
      </w:r>
    </w:p>
    <w:p w14:paraId="57529D1F" w14:textId="55DEE708" w:rsidR="00FE479B" w:rsidRPr="00986358" w:rsidRDefault="00FE479B" w:rsidP="00FE479B">
      <w:pPr>
        <w:pStyle w:val="Heading2"/>
        <w:rPr>
          <w:lang w:val="en-US" w:eastAsia="zh-CN"/>
        </w:rPr>
      </w:pPr>
      <w:bookmarkStart w:id="0" w:name="_Toc440360447"/>
      <w:bookmarkStart w:id="1" w:name="_Toc507354359"/>
      <w:bookmarkStart w:id="2" w:name="_Toc76547876"/>
      <w:bookmarkStart w:id="3" w:name="_Toc148363482"/>
      <w:r>
        <w:rPr>
          <w:rFonts w:hint="eastAsia"/>
          <w:lang w:eastAsia="zh-CN"/>
        </w:rPr>
        <w:t>6</w:t>
      </w:r>
      <w:r w:rsidRPr="005809A0">
        <w:t>.1</w:t>
      </w:r>
      <w:r w:rsidRPr="005809A0">
        <w:tab/>
        <w:t>Solution #</w:t>
      </w:r>
      <w:r>
        <w:rPr>
          <w:rFonts w:hint="eastAsia"/>
          <w:lang w:eastAsia="zh-CN"/>
        </w:rPr>
        <w:t>1</w:t>
      </w:r>
      <w:r w:rsidRPr="005809A0">
        <w:t>:</w:t>
      </w:r>
      <w:bookmarkEnd w:id="0"/>
      <w:bookmarkEnd w:id="1"/>
      <w:bookmarkEnd w:id="2"/>
      <w:r w:rsidRPr="00986358">
        <w:rPr>
          <w:lang w:val="en-US"/>
        </w:rPr>
        <w:t xml:space="preserve"> </w:t>
      </w:r>
      <w:bookmarkEnd w:id="3"/>
      <w:r w:rsidR="005667A8">
        <w:rPr>
          <w:lang w:val="en-US"/>
        </w:rPr>
        <w:t>Satellite edge computing</w:t>
      </w:r>
    </w:p>
    <w:p w14:paraId="17628A6D" w14:textId="77777777" w:rsidR="00FE479B" w:rsidRDefault="00FE479B" w:rsidP="00FE479B">
      <w:pPr>
        <w:pStyle w:val="Heading3"/>
      </w:pPr>
      <w:bookmarkStart w:id="4" w:name="_Toc440360448"/>
      <w:bookmarkStart w:id="5" w:name="_Toc507354360"/>
      <w:bookmarkStart w:id="6" w:name="_Toc76547877"/>
      <w:bookmarkStart w:id="7" w:name="_Toc148363483"/>
      <w:r>
        <w:rPr>
          <w:rFonts w:hint="eastAsia"/>
          <w:lang w:eastAsia="zh-CN"/>
        </w:rPr>
        <w:t>6</w:t>
      </w:r>
      <w:r w:rsidRPr="005809A0">
        <w:t>.1.1</w:t>
      </w:r>
      <w:r w:rsidRPr="005809A0">
        <w:tab/>
        <w:t>Description</w:t>
      </w:r>
      <w:bookmarkEnd w:id="4"/>
      <w:bookmarkEnd w:id="5"/>
      <w:bookmarkEnd w:id="6"/>
      <w:bookmarkEnd w:id="7"/>
    </w:p>
    <w:p w14:paraId="746E9032" w14:textId="7C75FAC2" w:rsidR="00F63996" w:rsidRPr="005809A0" w:rsidRDefault="00F63996" w:rsidP="00F63996">
      <w:pPr>
        <w:pStyle w:val="Heading4"/>
      </w:pPr>
      <w:r>
        <w:rPr>
          <w:rFonts w:hint="eastAsia"/>
          <w:lang w:eastAsia="zh-CN"/>
        </w:rPr>
        <w:t>6</w:t>
      </w:r>
      <w:r w:rsidRPr="005809A0">
        <w:t>.1.1</w:t>
      </w:r>
      <w:r>
        <w:t>.1</w:t>
      </w:r>
      <w:r w:rsidRPr="005809A0">
        <w:tab/>
      </w:r>
      <w:r w:rsidR="008407DF">
        <w:t>General</w:t>
      </w:r>
    </w:p>
    <w:p w14:paraId="41E11EFC" w14:textId="77777777" w:rsidR="00F63996" w:rsidRPr="00F63996" w:rsidRDefault="00F63996" w:rsidP="00F63996"/>
    <w:p w14:paraId="2A41F65D" w14:textId="49EE694E" w:rsidR="00FE479B" w:rsidRPr="00B94EF1" w:rsidRDefault="00B55B15" w:rsidP="00FE479B">
      <w:pPr>
        <w:pStyle w:val="TH"/>
        <w:rPr>
          <w:lang w:eastAsia="zh-CN"/>
        </w:rPr>
      </w:pPr>
      <w:r w:rsidRPr="00F477AF">
        <w:object w:dxaOrig="13845" w:dyaOrig="7920" w14:anchorId="74CF8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276.4pt" o:ole="">
            <v:imagedata r:id="rId8" o:title=""/>
          </v:shape>
          <o:OLEObject Type="Embed" ProgID="Visio.Drawing.15" ShapeID="_x0000_i1025" DrawAspect="Content" ObjectID="_1769884915" r:id="rId9"/>
        </w:object>
      </w:r>
    </w:p>
    <w:p w14:paraId="3F95272D" w14:textId="39619C66" w:rsidR="00FE479B" w:rsidRDefault="00FE479B" w:rsidP="00FE479B">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w:t>
      </w:r>
      <w:r w:rsidR="00D52123">
        <w:rPr>
          <w:lang w:eastAsia="zh-CN"/>
        </w:rPr>
        <w:t>.1</w:t>
      </w:r>
      <w:r w:rsidRPr="00B94EF1">
        <w:rPr>
          <w:lang w:eastAsia="zh-CN"/>
        </w:rPr>
        <w:t xml:space="preserve">-1: </w:t>
      </w:r>
      <w:r w:rsidR="008407DF">
        <w:rPr>
          <w:lang w:eastAsia="zh-CN"/>
        </w:rPr>
        <w:t>satellite EDN deployment</w:t>
      </w:r>
    </w:p>
    <w:p w14:paraId="37E1794C" w14:textId="6484F5D2" w:rsidR="00931EAE" w:rsidRDefault="004F4DBB" w:rsidP="004F4DBB">
      <w:pPr>
        <w:rPr>
          <w:lang w:eastAsia="zh-CN"/>
        </w:rPr>
      </w:pPr>
      <w:r w:rsidRPr="004F4DBB">
        <w:rPr>
          <w:lang w:eastAsia="zh-CN"/>
        </w:rPr>
        <w:t xml:space="preserve">In this deployment option, </w:t>
      </w:r>
      <w:r>
        <w:rPr>
          <w:lang w:eastAsia="zh-CN"/>
        </w:rPr>
        <w:t xml:space="preserve">ECS is deployed on </w:t>
      </w:r>
      <w:r w:rsidR="00F156C9">
        <w:rPr>
          <w:lang w:eastAsia="zh-CN"/>
        </w:rPr>
        <w:t xml:space="preserve">ground. The UE can be on the ground/sea or in the air (e.g. drone). The  UPF </w:t>
      </w:r>
      <w:r w:rsidR="00695EBE">
        <w:rPr>
          <w:lang w:eastAsia="zh-CN"/>
        </w:rPr>
        <w:t xml:space="preserve">to access </w:t>
      </w:r>
      <w:r w:rsidR="00090A58">
        <w:rPr>
          <w:lang w:eastAsia="zh-CN"/>
        </w:rPr>
        <w:t xml:space="preserve">satellite </w:t>
      </w:r>
      <w:r w:rsidR="00695EBE">
        <w:rPr>
          <w:lang w:eastAsia="zh-CN"/>
        </w:rPr>
        <w:t>EDN is</w:t>
      </w:r>
      <w:r w:rsidR="00F156C9">
        <w:rPr>
          <w:lang w:eastAsia="zh-CN"/>
        </w:rPr>
        <w:t xml:space="preserve"> deployed together with EAS(s) and EES in </w:t>
      </w:r>
      <w:r w:rsidR="00467BCC">
        <w:rPr>
          <w:lang w:eastAsia="zh-CN"/>
        </w:rPr>
        <w:t>one or more</w:t>
      </w:r>
      <w:r w:rsidR="00F45A3E">
        <w:rPr>
          <w:lang w:eastAsia="zh-CN"/>
        </w:rPr>
        <w:t xml:space="preserve"> </w:t>
      </w:r>
      <w:r w:rsidR="00F156C9">
        <w:rPr>
          <w:lang w:eastAsia="zh-CN"/>
        </w:rPr>
        <w:t>satellite</w:t>
      </w:r>
      <w:r w:rsidR="00F45A3E">
        <w:rPr>
          <w:lang w:eastAsia="zh-CN"/>
        </w:rPr>
        <w:t>s</w:t>
      </w:r>
      <w:r w:rsidR="00F156C9">
        <w:rPr>
          <w:lang w:eastAsia="zh-CN"/>
        </w:rPr>
        <w:t xml:space="preserve">. </w:t>
      </w:r>
      <w:r w:rsidR="00EB5F92">
        <w:rPr>
          <w:lang w:eastAsia="zh-CN"/>
        </w:rPr>
        <w:t xml:space="preserve">RAN (e.g. gNodeB) </w:t>
      </w:r>
      <w:r w:rsidR="005B347E">
        <w:rPr>
          <w:lang w:eastAsia="zh-CN"/>
        </w:rPr>
        <w:t xml:space="preserve">can </w:t>
      </w:r>
      <w:r w:rsidR="00097291">
        <w:rPr>
          <w:lang w:eastAsia="zh-CN"/>
        </w:rPr>
        <w:t xml:space="preserve">either </w:t>
      </w:r>
      <w:r w:rsidR="005B347E">
        <w:rPr>
          <w:lang w:eastAsia="zh-CN"/>
        </w:rPr>
        <w:t>be deployed on ground</w:t>
      </w:r>
      <w:r w:rsidR="00F90244">
        <w:rPr>
          <w:lang w:eastAsia="zh-CN"/>
        </w:rPr>
        <w:t>/sea</w:t>
      </w:r>
      <w:r w:rsidR="005B347E">
        <w:rPr>
          <w:lang w:eastAsia="zh-CN"/>
        </w:rPr>
        <w:t xml:space="preserve"> </w:t>
      </w:r>
      <w:r w:rsidR="00632637">
        <w:rPr>
          <w:lang w:eastAsia="zh-CN"/>
        </w:rPr>
        <w:t xml:space="preserve">(e.g. in a ship) </w:t>
      </w:r>
      <w:r w:rsidR="005B347E">
        <w:rPr>
          <w:lang w:eastAsia="zh-CN"/>
        </w:rPr>
        <w:t xml:space="preserve">and connected to </w:t>
      </w:r>
      <w:r w:rsidR="001236B4">
        <w:rPr>
          <w:lang w:eastAsia="zh-CN"/>
        </w:rPr>
        <w:t xml:space="preserve">satellite </w:t>
      </w:r>
      <w:r w:rsidR="005B347E">
        <w:rPr>
          <w:lang w:eastAsia="zh-CN"/>
        </w:rPr>
        <w:t>UPF</w:t>
      </w:r>
      <w:r w:rsidR="00912607">
        <w:rPr>
          <w:lang w:eastAsia="zh-CN"/>
        </w:rPr>
        <w:t xml:space="preserve"> </w:t>
      </w:r>
      <w:r w:rsidR="000C0B5F">
        <w:rPr>
          <w:lang w:eastAsia="zh-CN"/>
        </w:rPr>
        <w:t>or</w:t>
      </w:r>
      <w:r w:rsidR="00E13252">
        <w:rPr>
          <w:lang w:eastAsia="zh-CN"/>
        </w:rPr>
        <w:t xml:space="preserve"> be deployed on</w:t>
      </w:r>
      <w:r w:rsidR="00B75C79">
        <w:rPr>
          <w:lang w:eastAsia="zh-CN"/>
        </w:rPr>
        <w:t xml:space="preserve"> regenerative </w:t>
      </w:r>
      <w:r w:rsidR="00E13252">
        <w:rPr>
          <w:lang w:eastAsia="zh-CN"/>
        </w:rPr>
        <w:t>satellite</w:t>
      </w:r>
      <w:r w:rsidR="004127B8">
        <w:rPr>
          <w:lang w:eastAsia="zh-CN"/>
        </w:rPr>
        <w:t xml:space="preserve"> (</w:t>
      </w:r>
      <w:r w:rsidR="004B45C8">
        <w:rPr>
          <w:lang w:eastAsia="zh-CN"/>
        </w:rPr>
        <w:t>see</w:t>
      </w:r>
      <w:r w:rsidR="00E50E10">
        <w:rPr>
          <w:lang w:eastAsia="zh-CN"/>
        </w:rPr>
        <w:t xml:space="preserve"> Annex A</w:t>
      </w:r>
      <w:r w:rsidR="008B020C">
        <w:rPr>
          <w:lang w:eastAsia="zh-CN"/>
        </w:rPr>
        <w:t xml:space="preserve"> and </w:t>
      </w:r>
      <w:r w:rsidR="00AD0E8B">
        <w:rPr>
          <w:lang w:eastAsia="zh-CN"/>
        </w:rPr>
        <w:t>k</w:t>
      </w:r>
      <w:r w:rsidR="008B020C">
        <w:rPr>
          <w:lang w:eastAsia="zh-CN"/>
        </w:rPr>
        <w:t xml:space="preserve">ey </w:t>
      </w:r>
      <w:r w:rsidR="00AD0E8B">
        <w:rPr>
          <w:lang w:eastAsia="zh-CN"/>
        </w:rPr>
        <w:t>i</w:t>
      </w:r>
      <w:r w:rsidR="008B020C">
        <w:rPr>
          <w:lang w:eastAsia="zh-CN"/>
        </w:rPr>
        <w:t>ssue #1 in 3GPP TR 23.700-29 [TR2370029]</w:t>
      </w:r>
      <w:r w:rsidR="004127B8">
        <w:rPr>
          <w:lang w:eastAsia="zh-CN"/>
        </w:rPr>
        <w:t>)</w:t>
      </w:r>
      <w:r w:rsidR="00B75C79">
        <w:rPr>
          <w:lang w:eastAsia="zh-CN"/>
        </w:rPr>
        <w:t>.</w:t>
      </w:r>
      <w:r w:rsidR="00E13252">
        <w:rPr>
          <w:lang w:eastAsia="zh-CN"/>
        </w:rPr>
        <w:t xml:space="preserve"> </w:t>
      </w:r>
      <w:r w:rsidR="00F156C9">
        <w:rPr>
          <w:lang w:eastAsia="zh-CN"/>
        </w:rPr>
        <w:t>The 5GS control plane functions (e.g. AMF, SMF) are deployed on the ground, which is not depicted in the figure for simplicity.</w:t>
      </w:r>
      <w:r w:rsidR="008C551B">
        <w:rPr>
          <w:lang w:eastAsia="zh-CN"/>
        </w:rPr>
        <w:t xml:space="preserve"> </w:t>
      </w:r>
      <w:r w:rsidR="007C5E4E">
        <w:rPr>
          <w:lang w:eastAsia="zh-CN"/>
        </w:rPr>
        <w:t>EAS</w:t>
      </w:r>
      <w:r w:rsidR="00E715AC">
        <w:rPr>
          <w:lang w:eastAsia="zh-CN"/>
        </w:rPr>
        <w:t>s</w:t>
      </w:r>
      <w:r w:rsidR="007C5E4E">
        <w:rPr>
          <w:lang w:eastAsia="zh-CN"/>
        </w:rPr>
        <w:t xml:space="preserve"> and </w:t>
      </w:r>
      <w:r w:rsidR="00F05671">
        <w:rPr>
          <w:lang w:eastAsia="zh-CN"/>
        </w:rPr>
        <w:t xml:space="preserve">their registered </w:t>
      </w:r>
      <w:r w:rsidR="007C5E4E">
        <w:rPr>
          <w:lang w:eastAsia="zh-CN"/>
        </w:rPr>
        <w:t>EES</w:t>
      </w:r>
      <w:r w:rsidR="00E715AC">
        <w:rPr>
          <w:lang w:eastAsia="zh-CN"/>
        </w:rPr>
        <w:t xml:space="preserve"> </w:t>
      </w:r>
      <w:r w:rsidR="0028211D">
        <w:rPr>
          <w:lang w:eastAsia="zh-CN"/>
        </w:rPr>
        <w:t xml:space="preserve">are </w:t>
      </w:r>
      <w:r w:rsidR="00E715AC">
        <w:rPr>
          <w:lang w:eastAsia="zh-CN"/>
        </w:rPr>
        <w:t>dep</w:t>
      </w:r>
      <w:r w:rsidR="007C5E4E">
        <w:rPr>
          <w:lang w:eastAsia="zh-CN"/>
        </w:rPr>
        <w:t>loyed on o</w:t>
      </w:r>
      <w:r w:rsidR="008C551B">
        <w:rPr>
          <w:lang w:eastAsia="zh-CN"/>
        </w:rPr>
        <w:t xml:space="preserve">ne or more satellites </w:t>
      </w:r>
      <w:r w:rsidR="0028211D">
        <w:rPr>
          <w:lang w:eastAsia="zh-CN"/>
        </w:rPr>
        <w:t xml:space="preserve">which </w:t>
      </w:r>
      <w:r w:rsidR="008C551B">
        <w:rPr>
          <w:lang w:eastAsia="zh-CN"/>
        </w:rPr>
        <w:t>constitute</w:t>
      </w:r>
      <w:r w:rsidR="0028211D">
        <w:rPr>
          <w:lang w:eastAsia="zh-CN"/>
        </w:rPr>
        <w:t>s</w:t>
      </w:r>
      <w:r w:rsidR="008C551B">
        <w:rPr>
          <w:lang w:eastAsia="zh-CN"/>
        </w:rPr>
        <w:t xml:space="preserve"> an EDN and the</w:t>
      </w:r>
      <w:r w:rsidR="00042FF2">
        <w:rPr>
          <w:lang w:eastAsia="zh-CN"/>
        </w:rPr>
        <w:t>se satellites</w:t>
      </w:r>
      <w:r w:rsidR="000E7630">
        <w:rPr>
          <w:lang w:eastAsia="zh-CN"/>
        </w:rPr>
        <w:t>’</w:t>
      </w:r>
      <w:r w:rsidR="008C551B">
        <w:rPr>
          <w:lang w:eastAsia="zh-CN"/>
        </w:rPr>
        <w:t xml:space="preserve"> coverage areas correspond to </w:t>
      </w:r>
      <w:r w:rsidR="0017769D">
        <w:rPr>
          <w:lang w:eastAsia="zh-CN"/>
        </w:rPr>
        <w:t xml:space="preserve">an </w:t>
      </w:r>
      <w:r w:rsidR="008C551B">
        <w:rPr>
          <w:lang w:eastAsia="zh-CN"/>
        </w:rPr>
        <w:t xml:space="preserve">EDN </w:t>
      </w:r>
      <w:r w:rsidR="0017769D">
        <w:rPr>
          <w:lang w:eastAsia="zh-CN"/>
        </w:rPr>
        <w:t>service area.</w:t>
      </w:r>
      <w:r w:rsidR="00162B95">
        <w:rPr>
          <w:lang w:eastAsia="zh-CN"/>
        </w:rPr>
        <w:t xml:space="preserve"> </w:t>
      </w:r>
      <w:r w:rsidR="00934FD7">
        <w:rPr>
          <w:lang w:eastAsia="zh-CN"/>
        </w:rPr>
        <w:t xml:space="preserve">UPF can </w:t>
      </w:r>
      <w:r w:rsidR="00CC1145">
        <w:rPr>
          <w:lang w:eastAsia="zh-CN"/>
        </w:rPr>
        <w:t xml:space="preserve">be deployed </w:t>
      </w:r>
      <w:r w:rsidR="004B0BAD">
        <w:rPr>
          <w:lang w:eastAsia="zh-CN"/>
        </w:rPr>
        <w:t>on ground to access</w:t>
      </w:r>
      <w:r w:rsidR="005963F1">
        <w:rPr>
          <w:lang w:val="en-US" w:eastAsia="zh-CN"/>
        </w:rPr>
        <w:t xml:space="preserve"> the </w:t>
      </w:r>
      <w:r w:rsidR="00E62951">
        <w:rPr>
          <w:lang w:eastAsia="zh-CN"/>
        </w:rPr>
        <w:t>ECS, t</w:t>
      </w:r>
      <w:r w:rsidR="00162B95">
        <w:rPr>
          <w:lang w:eastAsia="zh-CN"/>
        </w:rPr>
        <w:t xml:space="preserve">he </w:t>
      </w:r>
      <w:r w:rsidR="0073173B">
        <w:rPr>
          <w:lang w:eastAsia="zh-CN"/>
        </w:rPr>
        <w:t xml:space="preserve">EEC (in UE) can reach the ECS </w:t>
      </w:r>
      <w:r w:rsidR="00433A57">
        <w:rPr>
          <w:lang w:eastAsia="zh-CN"/>
        </w:rPr>
        <w:t>by</w:t>
      </w:r>
      <w:r w:rsidR="0073173B">
        <w:rPr>
          <w:lang w:eastAsia="zh-CN"/>
        </w:rPr>
        <w:t xml:space="preserve"> EDGE-4</w:t>
      </w:r>
      <w:r w:rsidR="00433A57">
        <w:rPr>
          <w:lang w:eastAsia="zh-CN"/>
        </w:rPr>
        <w:t xml:space="preserve"> (on ground</w:t>
      </w:r>
      <w:r w:rsidR="002A0DDC">
        <w:rPr>
          <w:lang w:eastAsia="zh-CN"/>
        </w:rPr>
        <w:t xml:space="preserve"> or </w:t>
      </w:r>
      <w:r w:rsidR="0022779E">
        <w:rPr>
          <w:lang w:eastAsia="zh-CN"/>
        </w:rPr>
        <w:t>via space</w:t>
      </w:r>
      <w:r w:rsidR="00433A57">
        <w:rPr>
          <w:lang w:eastAsia="zh-CN"/>
        </w:rPr>
        <w:t>)</w:t>
      </w:r>
      <w:r w:rsidR="0022779E">
        <w:rPr>
          <w:lang w:eastAsia="zh-CN"/>
        </w:rPr>
        <w:t>.</w:t>
      </w:r>
    </w:p>
    <w:p w14:paraId="0C7BB044" w14:textId="2343425A" w:rsidR="00E971A0" w:rsidRDefault="00E971A0" w:rsidP="00E971A0">
      <w:pPr>
        <w:pStyle w:val="NO"/>
        <w:rPr>
          <w:lang w:eastAsia="zh-CN"/>
        </w:rPr>
      </w:pPr>
      <w:r>
        <w:rPr>
          <w:lang w:eastAsia="zh-CN"/>
        </w:rPr>
        <w:t>NOTE</w:t>
      </w:r>
      <w:r w:rsidR="004D4160">
        <w:rPr>
          <w:lang w:eastAsia="zh-CN"/>
        </w:rPr>
        <w:t> 1</w:t>
      </w:r>
      <w:r>
        <w:rPr>
          <w:lang w:eastAsia="zh-CN"/>
        </w:rPr>
        <w:t>:</w:t>
      </w:r>
      <w:r>
        <w:rPr>
          <w:lang w:eastAsia="zh-CN"/>
        </w:rPr>
        <w:tab/>
      </w:r>
      <w:r w:rsidR="00F45A3E">
        <w:rPr>
          <w:lang w:eastAsia="zh-CN"/>
        </w:rPr>
        <w:t>I</w:t>
      </w:r>
      <w:r>
        <w:rPr>
          <w:lang w:eastAsia="zh-CN"/>
        </w:rPr>
        <w:t>t is recommended to deploy a single EES per EDN to reduce complexity in satellite.</w:t>
      </w:r>
    </w:p>
    <w:p w14:paraId="3B83838A" w14:textId="5D280C0B" w:rsidR="00306443" w:rsidRDefault="00306443" w:rsidP="00306443">
      <w:pPr>
        <w:pStyle w:val="NO"/>
        <w:rPr>
          <w:lang w:eastAsia="zh-CN"/>
        </w:rPr>
      </w:pPr>
      <w:r>
        <w:rPr>
          <w:lang w:eastAsia="zh-CN"/>
        </w:rPr>
        <w:t>NOTE</w:t>
      </w:r>
      <w:r w:rsidR="004D4160">
        <w:rPr>
          <w:lang w:eastAsia="zh-CN"/>
        </w:rPr>
        <w:t> 2</w:t>
      </w:r>
      <w:r>
        <w:rPr>
          <w:lang w:eastAsia="zh-CN"/>
        </w:rPr>
        <w:t>:</w:t>
      </w:r>
      <w:r>
        <w:rPr>
          <w:lang w:eastAsia="zh-CN"/>
        </w:rPr>
        <w:tab/>
      </w:r>
      <w:r w:rsidR="00F45A3E">
        <w:rPr>
          <w:lang w:eastAsia="zh-CN"/>
        </w:rPr>
        <w:t xml:space="preserve">The UPF can be deployed in one satellite and gNodeB can be deployed </w:t>
      </w:r>
      <w:r w:rsidR="004B0C0D">
        <w:rPr>
          <w:lang w:eastAsia="zh-CN"/>
        </w:rPr>
        <w:t>in ano</w:t>
      </w:r>
      <w:r w:rsidR="00465F20">
        <w:rPr>
          <w:lang w:eastAsia="zh-CN"/>
        </w:rPr>
        <w:t xml:space="preserve">ther </w:t>
      </w:r>
      <w:r w:rsidR="00802593">
        <w:rPr>
          <w:lang w:eastAsia="zh-CN"/>
        </w:rPr>
        <w:t xml:space="preserve">regenerative </w:t>
      </w:r>
      <w:r w:rsidR="00940F6D">
        <w:rPr>
          <w:lang w:eastAsia="zh-CN"/>
        </w:rPr>
        <w:t>satellite</w:t>
      </w:r>
      <w:r w:rsidR="00465F20">
        <w:rPr>
          <w:lang w:eastAsia="zh-CN"/>
        </w:rPr>
        <w:t xml:space="preserve"> </w:t>
      </w:r>
      <w:r w:rsidR="008601CC">
        <w:rPr>
          <w:lang w:eastAsia="zh-CN"/>
        </w:rPr>
        <w:t xml:space="preserve">and they are </w:t>
      </w:r>
      <w:r w:rsidR="00FA27DA">
        <w:rPr>
          <w:lang w:eastAsia="zh-CN"/>
        </w:rPr>
        <w:t xml:space="preserve">connected </w:t>
      </w:r>
      <w:r w:rsidR="00465F20">
        <w:rPr>
          <w:lang w:eastAsia="zh-CN"/>
        </w:rPr>
        <w:t>with I</w:t>
      </w:r>
      <w:r w:rsidR="0010285D">
        <w:rPr>
          <w:lang w:eastAsia="zh-CN"/>
        </w:rPr>
        <w:t>nter</w:t>
      </w:r>
      <w:r w:rsidR="004522C5">
        <w:rPr>
          <w:lang w:eastAsia="zh-CN"/>
        </w:rPr>
        <w:t>-</w:t>
      </w:r>
      <w:r w:rsidR="0010285D">
        <w:rPr>
          <w:lang w:eastAsia="zh-CN"/>
        </w:rPr>
        <w:t>Satellite Link</w:t>
      </w:r>
      <w:r w:rsidR="004B0C0D">
        <w:rPr>
          <w:lang w:eastAsia="zh-CN"/>
        </w:rPr>
        <w:t>.</w:t>
      </w:r>
    </w:p>
    <w:p w14:paraId="758CF4DA" w14:textId="329EBB27" w:rsidR="004F4DBB" w:rsidRDefault="0006361F" w:rsidP="004F4DBB">
      <w:pPr>
        <w:rPr>
          <w:lang w:eastAsia="zh-CN"/>
        </w:rPr>
      </w:pPr>
      <w:r>
        <w:rPr>
          <w:lang w:eastAsia="zh-CN"/>
        </w:rPr>
        <w:t xml:space="preserve">During initial service discovery, </w:t>
      </w:r>
      <w:r w:rsidR="00E971A0">
        <w:rPr>
          <w:lang w:eastAsia="zh-CN"/>
        </w:rPr>
        <w:t>the EEC</w:t>
      </w:r>
      <w:r w:rsidR="000F2F5C">
        <w:rPr>
          <w:lang w:eastAsia="zh-CN"/>
        </w:rPr>
        <w:t xml:space="preserve"> </w:t>
      </w:r>
      <w:r w:rsidR="00E971A0">
        <w:rPr>
          <w:lang w:eastAsia="zh-CN"/>
        </w:rPr>
        <w:t xml:space="preserve">(in UE) </w:t>
      </w:r>
      <w:r w:rsidR="000F2F5C">
        <w:rPr>
          <w:lang w:eastAsia="zh-CN"/>
        </w:rPr>
        <w:t>con</w:t>
      </w:r>
      <w:r w:rsidR="00E971A0">
        <w:rPr>
          <w:lang w:eastAsia="zh-CN"/>
        </w:rPr>
        <w:t>tacts the ECS</w:t>
      </w:r>
      <w:r w:rsidR="00621DF6">
        <w:rPr>
          <w:lang w:eastAsia="zh-CN"/>
        </w:rPr>
        <w:t xml:space="preserve"> via EDGE-4</w:t>
      </w:r>
      <w:r w:rsidR="00E971A0">
        <w:rPr>
          <w:lang w:eastAsia="zh-CN"/>
        </w:rPr>
        <w:t xml:space="preserve"> to find an appropriate </w:t>
      </w:r>
      <w:r w:rsidR="00E971A0">
        <w:rPr>
          <w:rFonts w:hint="eastAsia"/>
          <w:lang w:eastAsia="zh-CN"/>
        </w:rPr>
        <w:t>EES</w:t>
      </w:r>
      <w:r w:rsidR="006874DC">
        <w:rPr>
          <w:lang w:eastAsia="zh-CN"/>
        </w:rPr>
        <w:t xml:space="preserve">, </w:t>
      </w:r>
      <w:r w:rsidR="00770A2A">
        <w:rPr>
          <w:lang w:eastAsia="zh-CN"/>
        </w:rPr>
        <w:t>the</w:t>
      </w:r>
      <w:r w:rsidR="00621DF6">
        <w:rPr>
          <w:lang w:eastAsia="zh-CN"/>
        </w:rPr>
        <w:t>n an appropriate EAS instance is selected during EAS discovery via EDGE-1 interaction.</w:t>
      </w:r>
      <w:r w:rsidR="008249AA">
        <w:rPr>
          <w:lang w:eastAsia="zh-CN"/>
        </w:rPr>
        <w:t xml:space="preserve"> Finally, AC (in UE) communicates with the selected EAS.</w:t>
      </w:r>
    </w:p>
    <w:p w14:paraId="67817F1F" w14:textId="3A567EEB" w:rsidR="00F70164" w:rsidRDefault="00F70164" w:rsidP="004F4DBB">
      <w:pPr>
        <w:rPr>
          <w:lang w:eastAsia="zh-CN"/>
        </w:rPr>
      </w:pPr>
      <w:r>
        <w:rPr>
          <w:lang w:eastAsia="zh-CN"/>
        </w:rPr>
        <w:t xml:space="preserve">During service continuity, </w:t>
      </w:r>
      <w:r w:rsidR="00CC12E6">
        <w:rPr>
          <w:lang w:eastAsia="zh-CN"/>
        </w:rPr>
        <w:t xml:space="preserve">UE will be </w:t>
      </w:r>
      <w:r w:rsidR="00A6560B">
        <w:rPr>
          <w:lang w:eastAsia="zh-CN"/>
        </w:rPr>
        <w:t xml:space="preserve">connected to a different satellite, consequently the EDN serving </w:t>
      </w:r>
      <w:r w:rsidR="009B2D29">
        <w:rPr>
          <w:lang w:eastAsia="zh-CN"/>
        </w:rPr>
        <w:t xml:space="preserve">the UE </w:t>
      </w:r>
      <w:r w:rsidR="00A6560B">
        <w:rPr>
          <w:lang w:eastAsia="zh-CN"/>
        </w:rPr>
        <w:t>will be changed.</w:t>
      </w:r>
    </w:p>
    <w:p w14:paraId="4DB8048A" w14:textId="1C4360D4" w:rsidR="008032DA" w:rsidRDefault="008248AA" w:rsidP="008032DA">
      <w:pPr>
        <w:pStyle w:val="NO"/>
        <w:rPr>
          <w:lang w:eastAsia="zh-CN"/>
        </w:rPr>
      </w:pPr>
      <w:r>
        <w:rPr>
          <w:lang w:eastAsia="zh-CN"/>
        </w:rPr>
        <w:t>NOTE</w:t>
      </w:r>
      <w:r w:rsidR="004D4160">
        <w:rPr>
          <w:lang w:eastAsia="zh-CN"/>
        </w:rPr>
        <w:t> 3</w:t>
      </w:r>
      <w:r>
        <w:rPr>
          <w:lang w:eastAsia="zh-CN"/>
        </w:rPr>
        <w:t>:</w:t>
      </w:r>
      <w:r>
        <w:rPr>
          <w:lang w:eastAsia="zh-CN"/>
        </w:rPr>
        <w:tab/>
        <w:t>The local PSA UPF will be changed</w:t>
      </w:r>
      <w:r w:rsidR="00CB0822">
        <w:rPr>
          <w:lang w:eastAsia="zh-CN"/>
        </w:rPr>
        <w:t xml:space="preserve"> during </w:t>
      </w:r>
      <w:r w:rsidR="00855EEB">
        <w:rPr>
          <w:lang w:eastAsia="zh-CN"/>
        </w:rPr>
        <w:t>service continuity</w:t>
      </w:r>
      <w:r w:rsidR="00D550A2">
        <w:rPr>
          <w:lang w:eastAsia="zh-CN"/>
        </w:rPr>
        <w:t>, too</w:t>
      </w:r>
      <w:r w:rsidR="007B0751">
        <w:rPr>
          <w:lang w:eastAsia="zh-CN"/>
        </w:rPr>
        <w:t>.</w:t>
      </w:r>
    </w:p>
    <w:p w14:paraId="2EE61F64" w14:textId="6D4925B4" w:rsidR="003A1307" w:rsidRDefault="008518EC" w:rsidP="003A1307">
      <w:pPr>
        <w:pStyle w:val="NO"/>
        <w:rPr>
          <w:lang w:eastAsia="zh-CN"/>
        </w:rPr>
      </w:pPr>
      <w:r>
        <w:rPr>
          <w:lang w:eastAsia="zh-CN"/>
        </w:rPr>
        <w:t>NOTE</w:t>
      </w:r>
      <w:r w:rsidR="004D4160">
        <w:rPr>
          <w:lang w:eastAsia="zh-CN"/>
        </w:rPr>
        <w:t> 4</w:t>
      </w:r>
      <w:r>
        <w:rPr>
          <w:lang w:eastAsia="zh-CN"/>
        </w:rPr>
        <w:t>:</w:t>
      </w:r>
      <w:r>
        <w:rPr>
          <w:lang w:eastAsia="zh-CN"/>
        </w:rPr>
        <w:tab/>
        <w:t xml:space="preserve">The interaction with ECS </w:t>
      </w:r>
      <w:r w:rsidR="004A1411">
        <w:rPr>
          <w:lang w:eastAsia="zh-CN"/>
        </w:rPr>
        <w:t>over</w:t>
      </w:r>
      <w:r w:rsidR="00483A22">
        <w:rPr>
          <w:lang w:eastAsia="zh-CN"/>
        </w:rPr>
        <w:t xml:space="preserve"> </w:t>
      </w:r>
      <w:r w:rsidR="004A1411">
        <w:rPr>
          <w:lang w:eastAsia="zh-CN"/>
        </w:rPr>
        <w:t xml:space="preserve">EDGE-6 is </w:t>
      </w:r>
      <w:r w:rsidR="00483A22">
        <w:rPr>
          <w:lang w:eastAsia="zh-CN"/>
        </w:rPr>
        <w:t xml:space="preserve">also </w:t>
      </w:r>
      <w:r w:rsidR="004A1411">
        <w:rPr>
          <w:lang w:eastAsia="zh-CN"/>
        </w:rPr>
        <w:t xml:space="preserve">needed </w:t>
      </w:r>
      <w:r w:rsidR="005122A5">
        <w:rPr>
          <w:lang w:eastAsia="zh-CN"/>
        </w:rPr>
        <w:t xml:space="preserve">based on existing </w:t>
      </w:r>
      <w:r w:rsidR="007A5093">
        <w:rPr>
          <w:lang w:eastAsia="zh-CN"/>
        </w:rPr>
        <w:t>EDGEAPP procedures</w:t>
      </w:r>
      <w:r w:rsidR="005122A5">
        <w:rPr>
          <w:lang w:eastAsia="zh-CN"/>
        </w:rPr>
        <w:t>.</w:t>
      </w:r>
    </w:p>
    <w:p w14:paraId="3E1535ED" w14:textId="75D83C53" w:rsidR="004268EB" w:rsidRPr="005809A0" w:rsidRDefault="004268EB" w:rsidP="004268EB">
      <w:pPr>
        <w:pStyle w:val="Heading4"/>
      </w:pPr>
      <w:r>
        <w:rPr>
          <w:rFonts w:hint="eastAsia"/>
          <w:lang w:eastAsia="zh-CN"/>
        </w:rPr>
        <w:t>6</w:t>
      </w:r>
      <w:r w:rsidRPr="005809A0">
        <w:t>.1.1</w:t>
      </w:r>
      <w:r>
        <w:t>.</w:t>
      </w:r>
      <w:r w:rsidR="00E3419A">
        <w:t>2</w:t>
      </w:r>
      <w:r w:rsidRPr="005809A0">
        <w:tab/>
      </w:r>
      <w:r w:rsidR="008E4E38">
        <w:t xml:space="preserve">Service continuity between </w:t>
      </w:r>
      <w:r w:rsidR="00F23534">
        <w:t xml:space="preserve">EDNs in space and </w:t>
      </w:r>
      <w:r w:rsidR="00FC76CD">
        <w:t xml:space="preserve">EDNs </w:t>
      </w:r>
      <w:r w:rsidR="00F23534">
        <w:t>on ground</w:t>
      </w:r>
    </w:p>
    <w:p w14:paraId="64A84F3F" w14:textId="1AEA9EA3" w:rsidR="00876B55" w:rsidRDefault="0053317C" w:rsidP="00F23534">
      <w:pPr>
        <w:pStyle w:val="NO"/>
        <w:ind w:left="0" w:firstLine="0"/>
        <w:rPr>
          <w:lang w:eastAsia="zh-CN"/>
        </w:rPr>
      </w:pPr>
      <w:r>
        <w:rPr>
          <w:lang w:eastAsia="zh-CN"/>
        </w:rPr>
        <w:t xml:space="preserve">An </w:t>
      </w:r>
      <w:r w:rsidR="00876B55">
        <w:rPr>
          <w:lang w:eastAsia="zh-CN"/>
        </w:rPr>
        <w:t>ECS may be used to maintain both EDNs deployed in space and EDNs deployed on ground</w:t>
      </w:r>
      <w:r w:rsidR="00A82122">
        <w:rPr>
          <w:lang w:eastAsia="zh-CN"/>
        </w:rPr>
        <w:t xml:space="preserve">, and both EDN on ground and EDN in space </w:t>
      </w:r>
      <w:r w:rsidR="00F806FA">
        <w:rPr>
          <w:lang w:eastAsia="zh-CN"/>
        </w:rPr>
        <w:t>can</w:t>
      </w:r>
      <w:r w:rsidR="00461398">
        <w:rPr>
          <w:lang w:eastAsia="zh-CN"/>
        </w:rPr>
        <w:t xml:space="preserve"> service an UE. </w:t>
      </w:r>
      <w:r>
        <w:rPr>
          <w:lang w:eastAsia="zh-CN"/>
        </w:rPr>
        <w:t>In normal situation, the</w:t>
      </w:r>
      <w:r w:rsidR="00461398">
        <w:rPr>
          <w:lang w:eastAsia="zh-CN"/>
        </w:rPr>
        <w:t xml:space="preserve"> UE uses </w:t>
      </w:r>
      <w:r w:rsidR="001B2898">
        <w:rPr>
          <w:lang w:eastAsia="zh-CN"/>
        </w:rPr>
        <w:t>gNodeB</w:t>
      </w:r>
      <w:r w:rsidR="007F74E2">
        <w:rPr>
          <w:lang w:eastAsia="zh-CN"/>
        </w:rPr>
        <w:t>,</w:t>
      </w:r>
      <w:r w:rsidR="001B2898">
        <w:rPr>
          <w:lang w:eastAsia="zh-CN"/>
        </w:rPr>
        <w:t xml:space="preserve"> UPF </w:t>
      </w:r>
      <w:r w:rsidR="0095579E">
        <w:rPr>
          <w:lang w:eastAsia="zh-CN"/>
        </w:rPr>
        <w:t xml:space="preserve">and </w:t>
      </w:r>
      <w:r w:rsidR="00461398">
        <w:rPr>
          <w:lang w:eastAsia="zh-CN"/>
        </w:rPr>
        <w:t>EDN service on ground</w:t>
      </w:r>
      <w:r w:rsidR="00A07A53">
        <w:rPr>
          <w:lang w:eastAsia="zh-CN"/>
        </w:rPr>
        <w:t>. When there is</w:t>
      </w:r>
      <w:r w:rsidR="005271AA">
        <w:rPr>
          <w:lang w:eastAsia="zh-CN"/>
        </w:rPr>
        <w:t xml:space="preserve"> any issue </w:t>
      </w:r>
      <w:r w:rsidR="006E747E">
        <w:rPr>
          <w:lang w:eastAsia="zh-CN"/>
        </w:rPr>
        <w:t>in gN</w:t>
      </w:r>
      <w:r w:rsidR="00AD2F95">
        <w:rPr>
          <w:lang w:eastAsia="zh-CN"/>
        </w:rPr>
        <w:t>ode</w:t>
      </w:r>
      <w:r w:rsidR="006E747E">
        <w:rPr>
          <w:lang w:eastAsia="zh-CN"/>
        </w:rPr>
        <w:t xml:space="preserve">B and/or UPF deployed on ground, the UE can start using </w:t>
      </w:r>
      <w:r w:rsidR="00AD2F95">
        <w:rPr>
          <w:lang w:eastAsia="zh-CN"/>
        </w:rPr>
        <w:t xml:space="preserve">gNodeB </w:t>
      </w:r>
      <w:r w:rsidR="00B72D87">
        <w:rPr>
          <w:lang w:eastAsia="zh-CN"/>
        </w:rPr>
        <w:t xml:space="preserve">(optional) </w:t>
      </w:r>
      <w:r w:rsidR="00AD2F95">
        <w:rPr>
          <w:lang w:eastAsia="zh-CN"/>
        </w:rPr>
        <w:t>and UPF deployed</w:t>
      </w:r>
      <w:r w:rsidR="001B33EF">
        <w:rPr>
          <w:lang w:eastAsia="zh-CN"/>
        </w:rPr>
        <w:t xml:space="preserve"> in space</w:t>
      </w:r>
      <w:r w:rsidR="00134215">
        <w:rPr>
          <w:lang w:eastAsia="zh-CN"/>
        </w:rPr>
        <w:t>.</w:t>
      </w:r>
      <w:r w:rsidR="00B07918">
        <w:rPr>
          <w:lang w:eastAsia="zh-CN"/>
        </w:rPr>
        <w:t xml:space="preserve"> </w:t>
      </w:r>
      <w:r w:rsidR="00134215">
        <w:rPr>
          <w:lang w:eastAsia="zh-CN"/>
        </w:rPr>
        <w:t>C</w:t>
      </w:r>
      <w:r w:rsidR="00B07918">
        <w:rPr>
          <w:lang w:eastAsia="zh-CN"/>
        </w:rPr>
        <w:t xml:space="preserve">onsequently, the </w:t>
      </w:r>
      <w:r w:rsidR="00134215">
        <w:rPr>
          <w:lang w:eastAsia="zh-CN"/>
        </w:rPr>
        <w:t xml:space="preserve">EDN serving the UE needs to be relocated to </w:t>
      </w:r>
      <w:r w:rsidR="000D378F">
        <w:rPr>
          <w:lang w:eastAsia="zh-CN"/>
        </w:rPr>
        <w:t xml:space="preserve">a </w:t>
      </w:r>
      <w:r w:rsidR="00134215">
        <w:rPr>
          <w:lang w:eastAsia="zh-CN"/>
        </w:rPr>
        <w:t>satellite EDN.</w:t>
      </w:r>
    </w:p>
    <w:p w14:paraId="0AEBF5F8" w14:textId="2A2C7279" w:rsidR="00D42609" w:rsidRDefault="0093514B" w:rsidP="00F23534">
      <w:pPr>
        <w:pStyle w:val="NO"/>
        <w:ind w:left="0" w:firstLine="0"/>
        <w:rPr>
          <w:lang w:eastAsia="zh-CN"/>
        </w:rPr>
      </w:pPr>
      <w:r>
        <w:rPr>
          <w:lang w:eastAsia="zh-CN"/>
        </w:rPr>
        <w:lastRenderedPageBreak/>
        <w:t>In such a situation</w:t>
      </w:r>
      <w:r w:rsidR="002B25CD">
        <w:rPr>
          <w:lang w:eastAsia="zh-CN"/>
        </w:rPr>
        <w:t xml:space="preserve">, </w:t>
      </w:r>
      <w:r w:rsidR="00FC76CD">
        <w:rPr>
          <w:lang w:eastAsia="zh-CN"/>
        </w:rPr>
        <w:t>the ECS needs to distinguish</w:t>
      </w:r>
      <w:r w:rsidR="00862D3C">
        <w:rPr>
          <w:lang w:eastAsia="zh-CN"/>
        </w:rPr>
        <w:t xml:space="preserve"> </w:t>
      </w:r>
      <w:r w:rsidR="00074277">
        <w:rPr>
          <w:lang w:eastAsia="zh-CN"/>
        </w:rPr>
        <w:t>correct EDN for the UE</w:t>
      </w:r>
      <w:r w:rsidR="00CA54A3">
        <w:rPr>
          <w:lang w:eastAsia="zh-CN"/>
        </w:rPr>
        <w:t xml:space="preserve"> since </w:t>
      </w:r>
      <w:r w:rsidR="006C515A">
        <w:rPr>
          <w:lang w:eastAsia="zh-CN"/>
        </w:rPr>
        <w:t xml:space="preserve">both </w:t>
      </w:r>
      <w:r w:rsidR="00DF470B">
        <w:rPr>
          <w:lang w:eastAsia="zh-CN"/>
        </w:rPr>
        <w:t xml:space="preserve">ground </w:t>
      </w:r>
      <w:r w:rsidR="006C515A">
        <w:rPr>
          <w:lang w:eastAsia="zh-CN"/>
        </w:rPr>
        <w:t xml:space="preserve">EDN </w:t>
      </w:r>
      <w:r w:rsidR="00DF470B">
        <w:rPr>
          <w:lang w:eastAsia="zh-CN"/>
        </w:rPr>
        <w:t xml:space="preserve">and satellite EDN can service </w:t>
      </w:r>
      <w:r w:rsidR="00CA54A3">
        <w:rPr>
          <w:lang w:eastAsia="zh-CN"/>
        </w:rPr>
        <w:t>the UE</w:t>
      </w:r>
      <w:r w:rsidR="00074277">
        <w:rPr>
          <w:lang w:eastAsia="zh-CN"/>
        </w:rPr>
        <w:t>.</w:t>
      </w:r>
      <w:r w:rsidR="00F546EB">
        <w:rPr>
          <w:lang w:eastAsia="zh-CN"/>
        </w:rPr>
        <w:t xml:space="preserve"> When </w:t>
      </w:r>
      <w:r w:rsidR="00CC42F3">
        <w:rPr>
          <w:lang w:eastAsia="zh-CN"/>
        </w:rPr>
        <w:t>gNodeB and UPF</w:t>
      </w:r>
      <w:r w:rsidR="00F546EB">
        <w:rPr>
          <w:lang w:eastAsia="zh-CN"/>
        </w:rPr>
        <w:t xml:space="preserve"> </w:t>
      </w:r>
      <w:r w:rsidR="004710CE">
        <w:rPr>
          <w:lang w:eastAsia="zh-CN"/>
        </w:rPr>
        <w:t xml:space="preserve">deployed </w:t>
      </w:r>
      <w:r w:rsidR="00B82CE8">
        <w:rPr>
          <w:lang w:eastAsia="zh-CN"/>
        </w:rPr>
        <w:t>on</w:t>
      </w:r>
      <w:r w:rsidR="004710CE">
        <w:rPr>
          <w:lang w:eastAsia="zh-CN"/>
        </w:rPr>
        <w:t xml:space="preserve"> satellite </w:t>
      </w:r>
      <w:r w:rsidR="00F546EB">
        <w:rPr>
          <w:lang w:eastAsia="zh-CN"/>
        </w:rPr>
        <w:t>is selected</w:t>
      </w:r>
      <w:r w:rsidR="004710CE">
        <w:rPr>
          <w:lang w:eastAsia="zh-CN"/>
        </w:rPr>
        <w:t xml:space="preserve">, it is expected that the ECS can </w:t>
      </w:r>
      <w:r w:rsidR="00B87BDB">
        <w:rPr>
          <w:lang w:eastAsia="zh-CN"/>
        </w:rPr>
        <w:t xml:space="preserve">select an EES also deployed </w:t>
      </w:r>
      <w:r w:rsidR="00B82CE8">
        <w:rPr>
          <w:lang w:eastAsia="zh-CN"/>
        </w:rPr>
        <w:t>on</w:t>
      </w:r>
      <w:r w:rsidR="00D42609">
        <w:rPr>
          <w:lang w:eastAsia="zh-CN"/>
        </w:rPr>
        <w:t xml:space="preserve"> the same satellite </w:t>
      </w:r>
      <w:r w:rsidR="00B87BDB">
        <w:rPr>
          <w:lang w:eastAsia="zh-CN"/>
        </w:rPr>
        <w:t xml:space="preserve">and provision the corresponding EDN information to </w:t>
      </w:r>
      <w:r w:rsidR="00E646EA">
        <w:rPr>
          <w:lang w:eastAsia="zh-CN"/>
        </w:rPr>
        <w:t>EEC</w:t>
      </w:r>
      <w:r w:rsidR="00B87BDB">
        <w:rPr>
          <w:lang w:eastAsia="zh-CN"/>
        </w:rPr>
        <w:t xml:space="preserve"> in service provisioning procedure.</w:t>
      </w:r>
    </w:p>
    <w:p w14:paraId="4B1C03B9" w14:textId="6111BA6B" w:rsidR="00F568FB" w:rsidRDefault="00F568FB" w:rsidP="00F23534">
      <w:pPr>
        <w:pStyle w:val="NO"/>
        <w:ind w:left="0" w:firstLine="0"/>
        <w:rPr>
          <w:lang w:eastAsia="zh-CN"/>
        </w:rPr>
      </w:pPr>
      <w:r>
        <w:rPr>
          <w:lang w:eastAsia="zh-CN"/>
        </w:rPr>
        <w:t xml:space="preserve">To enable </w:t>
      </w:r>
      <w:r w:rsidR="003B0C5A">
        <w:rPr>
          <w:lang w:eastAsia="zh-CN"/>
        </w:rPr>
        <w:t>appropriate</w:t>
      </w:r>
      <w:r w:rsidR="00EC68A8">
        <w:rPr>
          <w:lang w:eastAsia="zh-CN"/>
        </w:rPr>
        <w:t xml:space="preserve"> service </w:t>
      </w:r>
      <w:r w:rsidR="00434D78">
        <w:rPr>
          <w:lang w:eastAsia="zh-CN"/>
        </w:rPr>
        <w:t>provisioning resulting satellite EDN</w:t>
      </w:r>
      <w:r w:rsidR="003B0C5A">
        <w:rPr>
          <w:lang w:eastAsia="zh-CN"/>
        </w:rPr>
        <w:t>, DNAI change</w:t>
      </w:r>
      <w:r w:rsidR="00AA2947">
        <w:rPr>
          <w:lang w:eastAsia="zh-CN"/>
        </w:rPr>
        <w:t xml:space="preserve"> can </w:t>
      </w:r>
      <w:r w:rsidR="00924059">
        <w:rPr>
          <w:lang w:eastAsia="zh-CN"/>
        </w:rPr>
        <w:t xml:space="preserve">still </w:t>
      </w:r>
      <w:r w:rsidR="00AA2947">
        <w:rPr>
          <w:lang w:eastAsia="zh-CN"/>
        </w:rPr>
        <w:t>be used</w:t>
      </w:r>
      <w:r w:rsidR="00924059">
        <w:rPr>
          <w:lang w:eastAsia="zh-CN"/>
        </w:rPr>
        <w:t xml:space="preserve"> in service continuity </w:t>
      </w:r>
      <w:r w:rsidR="003736C5">
        <w:rPr>
          <w:lang w:eastAsia="zh-CN"/>
        </w:rPr>
        <w:t>scenario</w:t>
      </w:r>
      <w:r w:rsidR="00ED306C">
        <w:rPr>
          <w:lang w:eastAsia="zh-CN"/>
        </w:rPr>
        <w:t>s</w:t>
      </w:r>
      <w:r w:rsidR="003736C5">
        <w:rPr>
          <w:lang w:eastAsia="zh-CN"/>
        </w:rPr>
        <w:t xml:space="preserve"> </w:t>
      </w:r>
      <w:r w:rsidR="00924059">
        <w:rPr>
          <w:lang w:eastAsia="zh-CN"/>
        </w:rPr>
        <w:t xml:space="preserve">(e.g. </w:t>
      </w:r>
      <w:r w:rsidR="00180BCC">
        <w:rPr>
          <w:lang w:eastAsia="zh-CN"/>
        </w:rPr>
        <w:t xml:space="preserve">see </w:t>
      </w:r>
      <w:r w:rsidR="00924059">
        <w:rPr>
          <w:lang w:eastAsia="zh-CN"/>
        </w:rPr>
        <w:t>clause 8.8.2.4</w:t>
      </w:r>
      <w:r w:rsidR="00462076">
        <w:rPr>
          <w:lang w:eastAsia="zh-CN"/>
        </w:rPr>
        <w:t xml:space="preserve"> of TS 23.558 [TS23558])</w:t>
      </w:r>
      <w:r w:rsidR="00AA2947">
        <w:rPr>
          <w:lang w:eastAsia="zh-CN"/>
        </w:rPr>
        <w:t xml:space="preserve">. This requires dedicated satellite DNAI being </w:t>
      </w:r>
      <w:r w:rsidR="00EE2C8A">
        <w:rPr>
          <w:lang w:eastAsia="zh-CN"/>
        </w:rPr>
        <w:t xml:space="preserve">configured in </w:t>
      </w:r>
      <w:r w:rsidR="00CA28F6">
        <w:rPr>
          <w:lang w:eastAsia="zh-CN"/>
        </w:rPr>
        <w:t>SMF/</w:t>
      </w:r>
      <w:r w:rsidR="00EE2C8A">
        <w:rPr>
          <w:lang w:eastAsia="zh-CN"/>
        </w:rPr>
        <w:t>UPF to access the satellite EDN.</w:t>
      </w:r>
      <w:r w:rsidR="003B0C5A">
        <w:rPr>
          <w:lang w:eastAsia="zh-CN"/>
        </w:rPr>
        <w:t xml:space="preserve"> </w:t>
      </w:r>
    </w:p>
    <w:p w14:paraId="33284E8B" w14:textId="77777777" w:rsidR="009E385B" w:rsidRDefault="000C348D" w:rsidP="009E385B">
      <w:pPr>
        <w:pStyle w:val="NO"/>
        <w:ind w:left="0" w:firstLine="0"/>
        <w:rPr>
          <w:lang w:eastAsia="zh-CN"/>
        </w:rPr>
      </w:pPr>
      <w:r>
        <w:rPr>
          <w:lang w:eastAsia="zh-CN"/>
        </w:rPr>
        <w:t xml:space="preserve">For the subsequent T-EAS discovery procedure, since the EES deployed on satellite only maintains EASs deployed on satellite, the Rel-18 EAS discovery procedure is re-used to discover proper T-EAS in satellite EDN. </w:t>
      </w:r>
    </w:p>
    <w:p w14:paraId="07E6F8FE" w14:textId="14935BF2" w:rsidR="005E4036" w:rsidRDefault="005E4036" w:rsidP="009E385B">
      <w:pPr>
        <w:pStyle w:val="NO"/>
        <w:rPr>
          <w:lang w:eastAsia="zh-CN"/>
        </w:rPr>
      </w:pPr>
      <w:r w:rsidRPr="009E385B">
        <w:rPr>
          <w:lang w:eastAsia="zh-CN"/>
        </w:rPr>
        <w:t>NOTE </w:t>
      </w:r>
      <w:r w:rsidR="009E385B">
        <w:rPr>
          <w:lang w:eastAsia="zh-CN"/>
        </w:rPr>
        <w:t>1</w:t>
      </w:r>
      <w:r w:rsidRPr="009E385B">
        <w:rPr>
          <w:lang w:eastAsia="zh-CN"/>
        </w:rPr>
        <w:t>:</w:t>
      </w:r>
      <w:r w:rsidRPr="009E385B">
        <w:rPr>
          <w:lang w:eastAsia="zh-CN"/>
        </w:rPr>
        <w:tab/>
        <w:t xml:space="preserve">DNAI </w:t>
      </w:r>
      <w:r w:rsidR="00D7626A" w:rsidRPr="009E385B">
        <w:rPr>
          <w:lang w:eastAsia="zh-CN"/>
        </w:rPr>
        <w:t xml:space="preserve">is not applicable for </w:t>
      </w:r>
      <w:r w:rsidRPr="009E385B">
        <w:rPr>
          <w:lang w:eastAsia="zh-CN"/>
        </w:rPr>
        <w:t xml:space="preserve">initial service </w:t>
      </w:r>
      <w:r w:rsidR="00D7626A" w:rsidRPr="009E385B">
        <w:rPr>
          <w:lang w:eastAsia="zh-CN"/>
        </w:rPr>
        <w:t>provisioning</w:t>
      </w:r>
      <w:r w:rsidRPr="009E385B">
        <w:rPr>
          <w:lang w:eastAsia="zh-CN"/>
        </w:rPr>
        <w:t xml:space="preserve"> and EAS discovery</w:t>
      </w:r>
      <w:r w:rsidR="00C06804" w:rsidRPr="009E385B">
        <w:rPr>
          <w:lang w:eastAsia="zh-CN"/>
        </w:rPr>
        <w:t>, since EDGE-4 traffic goes to the ECS in the g</w:t>
      </w:r>
      <w:r w:rsidR="003479CA">
        <w:rPr>
          <w:lang w:eastAsia="zh-CN"/>
        </w:rPr>
        <w:t>r</w:t>
      </w:r>
      <w:r w:rsidR="00C06804" w:rsidRPr="009E385B">
        <w:rPr>
          <w:lang w:eastAsia="zh-CN"/>
        </w:rPr>
        <w:t>ound cloud</w:t>
      </w:r>
      <w:r w:rsidRPr="009E385B">
        <w:rPr>
          <w:lang w:eastAsia="zh-CN"/>
        </w:rPr>
        <w:t>.</w:t>
      </w:r>
    </w:p>
    <w:p w14:paraId="10178F44" w14:textId="362C9664" w:rsidR="00AB3671" w:rsidRDefault="00F622D7" w:rsidP="00F23534">
      <w:pPr>
        <w:pStyle w:val="NO"/>
        <w:ind w:left="0" w:firstLine="0"/>
      </w:pPr>
      <w:r>
        <w:t>For UE location based EES determination</w:t>
      </w:r>
      <w:r w:rsidR="00C11BAB">
        <w:t xml:space="preserve"> in service continuity </w:t>
      </w:r>
      <w:r w:rsidR="003736C5">
        <w:t>scenario</w:t>
      </w:r>
      <w:r w:rsidR="003C2B2D">
        <w:t>s</w:t>
      </w:r>
      <w:r w:rsidR="003736C5">
        <w:t xml:space="preserve"> </w:t>
      </w:r>
      <w:r w:rsidR="00C11BAB">
        <w:t>(</w:t>
      </w:r>
      <w:r w:rsidR="009E61C2">
        <w:t xml:space="preserve">e.g. </w:t>
      </w:r>
      <w:r w:rsidR="00180BCC">
        <w:t xml:space="preserve">see </w:t>
      </w:r>
      <w:r w:rsidR="009E61C2">
        <w:t>clause</w:t>
      </w:r>
      <w:r w:rsidR="005D158C">
        <w:t xml:space="preserve"> 8.8.2.2 of TS 23.558 [TS23558]</w:t>
      </w:r>
      <w:r w:rsidR="009E61C2">
        <w:t>)</w:t>
      </w:r>
      <w:r w:rsidR="006269D7">
        <w:rPr>
          <w:lang w:eastAsia="zh-CN"/>
        </w:rPr>
        <w:t xml:space="preserve">, the ECS can subscribe to the PCF event </w:t>
      </w:r>
      <w:r w:rsidR="004D3D26" w:rsidRPr="003D4ABF">
        <w:t>"</w:t>
      </w:r>
      <w:r w:rsidR="008C1BCA" w:rsidRPr="008C1BCA">
        <w:rPr>
          <w:lang w:eastAsia="zh-CN"/>
        </w:rPr>
        <w:t>Satellite backhaul category change</w:t>
      </w:r>
      <w:r w:rsidR="004D3D26" w:rsidRPr="003D4ABF">
        <w:t>"</w:t>
      </w:r>
      <w:r w:rsidR="004D3D26">
        <w:t xml:space="preserve"> at service provisioning. </w:t>
      </w:r>
      <w:r w:rsidR="006553CA">
        <w:t xml:space="preserve">If </w:t>
      </w:r>
      <w:r w:rsidR="006168C3">
        <w:t>satellite</w:t>
      </w:r>
      <w:r w:rsidR="006553CA">
        <w:t xml:space="preserve"> backhaul is used, the ECS </w:t>
      </w:r>
      <w:r w:rsidR="00E646EA">
        <w:t>needs to identify EES deployed on satellite and also provision the satellite EDN</w:t>
      </w:r>
      <w:r w:rsidR="006168C3">
        <w:t xml:space="preserve"> </w:t>
      </w:r>
      <w:r w:rsidR="00E646EA">
        <w:t>information to the EEC.</w:t>
      </w:r>
      <w:r w:rsidR="00AB3671">
        <w:t xml:space="preserve"> </w:t>
      </w:r>
      <w:r w:rsidR="001665B5">
        <w:t>Correspondingly, f</w:t>
      </w:r>
      <w:r w:rsidR="00AB3671">
        <w:t>or EES deployed on satellite, during EES registration</w:t>
      </w:r>
      <w:r w:rsidR="008D1E2B">
        <w:t xml:space="preserve"> procedure</w:t>
      </w:r>
      <w:r w:rsidR="00AB3671">
        <w:t xml:space="preserve">, the EES needs to register satellite information </w:t>
      </w:r>
      <w:r w:rsidR="009731FC">
        <w:t xml:space="preserve">including </w:t>
      </w:r>
      <w:r w:rsidR="00792150">
        <w:t>optional</w:t>
      </w:r>
      <w:r w:rsidR="004A439E">
        <w:t>ly</w:t>
      </w:r>
      <w:r w:rsidR="007B0A7D">
        <w:t xml:space="preserve"> </w:t>
      </w:r>
      <w:r w:rsidR="004A439E">
        <w:t xml:space="preserve">a </w:t>
      </w:r>
      <w:r w:rsidR="009731FC">
        <w:t>satellite ID.</w:t>
      </w:r>
    </w:p>
    <w:p w14:paraId="45E3B810" w14:textId="0A6E91A7" w:rsidR="00AD3F13" w:rsidRDefault="00AD3F13" w:rsidP="00962A97">
      <w:pPr>
        <w:pStyle w:val="NO"/>
      </w:pPr>
      <w:r w:rsidRPr="00962A97">
        <w:t>NOTE</w:t>
      </w:r>
      <w:r w:rsidR="004D4160">
        <w:t> </w:t>
      </w:r>
      <w:r w:rsidR="009E385B">
        <w:t>2</w:t>
      </w:r>
      <w:r w:rsidRPr="00962A97">
        <w:t>:</w:t>
      </w:r>
      <w:r w:rsidRPr="00962A97">
        <w:tab/>
        <w:t xml:space="preserve">Satellite ID is used </w:t>
      </w:r>
      <w:r w:rsidR="00887A64" w:rsidRPr="00962A97">
        <w:t xml:space="preserve">by ECS to identify proper EES deployed on the same satellite </w:t>
      </w:r>
      <w:r w:rsidR="00962A97" w:rsidRPr="00962A97">
        <w:t>on which the</w:t>
      </w:r>
      <w:r w:rsidR="00887A64" w:rsidRPr="00962A97">
        <w:t xml:space="preserve"> PSA UPF</w:t>
      </w:r>
      <w:r w:rsidR="00962A97" w:rsidRPr="00962A97">
        <w:t xml:space="preserve"> is deployed</w:t>
      </w:r>
      <w:r w:rsidR="007C62C0">
        <w:t xml:space="preserve">, when there are several satellite EDNs available </w:t>
      </w:r>
      <w:r w:rsidR="005C62F1">
        <w:t xml:space="preserve">(deployed on different </w:t>
      </w:r>
      <w:r w:rsidR="00AA3E2C">
        <w:t xml:space="preserve">satellites) </w:t>
      </w:r>
      <w:r w:rsidR="007C62C0">
        <w:t>to serve UE</w:t>
      </w:r>
      <w:r w:rsidR="002F1B45">
        <w:t xml:space="preserve"> application</w:t>
      </w:r>
      <w:r w:rsidR="007C62C0">
        <w:t xml:space="preserve">. </w:t>
      </w:r>
    </w:p>
    <w:p w14:paraId="07996652" w14:textId="4BEFD2AF" w:rsidR="00134201" w:rsidRPr="00962A97" w:rsidRDefault="00134201" w:rsidP="00C76F5D">
      <w:pPr>
        <w:pStyle w:val="EditorsNote"/>
      </w:pPr>
      <w:r>
        <w:t xml:space="preserve">Editor's Note: How the ECS can know satellite ID associated with the </w:t>
      </w:r>
      <w:r w:rsidR="00B95633">
        <w:t>PDU session is FFS</w:t>
      </w:r>
      <w:r w:rsidR="009C777E">
        <w:t xml:space="preserve">, which may need </w:t>
      </w:r>
      <w:r w:rsidR="00E10221">
        <w:t xml:space="preserve">coordination with </w:t>
      </w:r>
      <w:r w:rsidR="009C777E">
        <w:t>SA2</w:t>
      </w:r>
      <w:r w:rsidR="00B95633">
        <w:t>.</w:t>
      </w:r>
    </w:p>
    <w:p w14:paraId="0D90EF8D" w14:textId="50AAD48C" w:rsidR="008D1E2B" w:rsidRDefault="008D1E2B" w:rsidP="00F23534">
      <w:pPr>
        <w:pStyle w:val="NO"/>
        <w:ind w:left="0" w:firstLine="0"/>
      </w:pPr>
      <w:r>
        <w:t xml:space="preserve">For the subsequent </w:t>
      </w:r>
      <w:r w:rsidR="008F634F">
        <w:t>T-</w:t>
      </w:r>
      <w:r>
        <w:t xml:space="preserve">EAS discovery procedure, since the EES deployed on satellite only maintains EASs deployed on satellite, the </w:t>
      </w:r>
      <w:r w:rsidR="006F1A34">
        <w:t xml:space="preserve">Rel-18 EAS discovery procedure is re-used to discover proper </w:t>
      </w:r>
      <w:r w:rsidR="008F634F">
        <w:t>T-</w:t>
      </w:r>
      <w:r w:rsidR="006F1A34">
        <w:t xml:space="preserve">EAS </w:t>
      </w:r>
      <w:r w:rsidR="000B0854">
        <w:t>in satellite EDN.</w:t>
      </w:r>
      <w:r w:rsidR="006F1A34">
        <w:t xml:space="preserve"> </w:t>
      </w:r>
    </w:p>
    <w:p w14:paraId="6D3CA237" w14:textId="193FE521" w:rsidR="00CD16D6" w:rsidRDefault="004D4160" w:rsidP="00CD16D6">
      <w:pPr>
        <w:pStyle w:val="NO"/>
      </w:pPr>
      <w:r w:rsidRPr="00962A97">
        <w:t>NOTE</w:t>
      </w:r>
      <w:r>
        <w:t> </w:t>
      </w:r>
      <w:r w:rsidR="009E385B">
        <w:t>3</w:t>
      </w:r>
      <w:r w:rsidRPr="00962A97">
        <w:t>:</w:t>
      </w:r>
      <w:r w:rsidRPr="00962A97">
        <w:tab/>
      </w:r>
      <w:r>
        <w:t xml:space="preserve">For initial </w:t>
      </w:r>
      <w:r w:rsidRPr="005E1DC7">
        <w:t xml:space="preserve">service </w:t>
      </w:r>
      <w:r w:rsidR="00351497" w:rsidRPr="005E1DC7">
        <w:t xml:space="preserve">provisioning </w:t>
      </w:r>
      <w:r w:rsidRPr="005E1DC7">
        <w:t>and</w:t>
      </w:r>
      <w:r>
        <w:t xml:space="preserve"> EAS discovery, </w:t>
      </w:r>
      <w:r w:rsidR="00532ACD">
        <w:t xml:space="preserve">above procedure is also applicable </w:t>
      </w:r>
      <w:r w:rsidR="00AF237F">
        <w:t xml:space="preserve">when the </w:t>
      </w:r>
      <w:r w:rsidR="00792061">
        <w:t>ground gNodeB</w:t>
      </w:r>
      <w:r w:rsidR="00944C12">
        <w:t xml:space="preserve"> and/or UPF cannot be used</w:t>
      </w:r>
      <w:r w:rsidR="00DB18CB">
        <w:t xml:space="preserve"> for the UE</w:t>
      </w:r>
      <w:r w:rsidR="00944C12">
        <w:t>.</w:t>
      </w:r>
    </w:p>
    <w:p w14:paraId="5DE88708" w14:textId="275B4E3F" w:rsidR="005D22A6" w:rsidRDefault="006D7103" w:rsidP="007F0044">
      <w:pPr>
        <w:pStyle w:val="NO"/>
        <w:ind w:left="0" w:firstLine="0"/>
      </w:pPr>
      <w:r>
        <w:t>When UE moves between a</w:t>
      </w:r>
      <w:r w:rsidR="00204EBA">
        <w:t xml:space="preserve"> </w:t>
      </w:r>
      <w:r>
        <w:t xml:space="preserve">service area </w:t>
      </w:r>
      <w:r w:rsidR="00675E2F">
        <w:t xml:space="preserve">only </w:t>
      </w:r>
      <w:r>
        <w:t xml:space="preserve">covered by satellite EDN and a service area </w:t>
      </w:r>
      <w:r w:rsidR="00D3665B">
        <w:t xml:space="preserve">only </w:t>
      </w:r>
      <w:r>
        <w:t>covered by ground EDN, above service continuity procedure still applies</w:t>
      </w:r>
      <w:r w:rsidR="00372C9B">
        <w:t xml:space="preserve">. </w:t>
      </w:r>
      <w:r w:rsidR="009E1AF2">
        <w:t xml:space="preserve">If satellite is not used, </w:t>
      </w:r>
      <w:r>
        <w:t xml:space="preserve">UE location information is sufficient to assist proper </w:t>
      </w:r>
      <w:r w:rsidR="00D27537">
        <w:t xml:space="preserve">ground </w:t>
      </w:r>
      <w:r>
        <w:t>EDN selection</w:t>
      </w:r>
      <w:r w:rsidR="00372C9B">
        <w:t xml:space="preserve"> </w:t>
      </w:r>
      <w:r w:rsidR="00F07380">
        <w:t>as in Rel-</w:t>
      </w:r>
      <w:r w:rsidR="0068471F">
        <w:t>18</w:t>
      </w:r>
      <w:r w:rsidR="00F07380">
        <w:t xml:space="preserve"> precedure;</w:t>
      </w:r>
      <w:r w:rsidR="00372C9B">
        <w:t xml:space="preserve"> </w:t>
      </w:r>
      <w:r w:rsidR="009E1AF2">
        <w:t xml:space="preserve">otherwise, </w:t>
      </w:r>
      <w:r w:rsidR="005C6324">
        <w:t>UE location and optional</w:t>
      </w:r>
      <w:r w:rsidR="00C330E2">
        <w:t>ly</w:t>
      </w:r>
      <w:r w:rsidR="005C6324">
        <w:t xml:space="preserve"> </w:t>
      </w:r>
      <w:r w:rsidR="00372C9B">
        <w:t xml:space="preserve">satellite </w:t>
      </w:r>
      <w:r w:rsidR="005C1314">
        <w:t xml:space="preserve">ID </w:t>
      </w:r>
      <w:r w:rsidR="00372C9B">
        <w:t xml:space="preserve">associated with PDU session is sufficient to </w:t>
      </w:r>
      <w:r w:rsidR="00087BF6">
        <w:t xml:space="preserve">select proper </w:t>
      </w:r>
      <w:r w:rsidR="00D27537">
        <w:t xml:space="preserve">satellite </w:t>
      </w:r>
      <w:r w:rsidR="00087BF6">
        <w:t>EDN</w:t>
      </w:r>
      <w:r>
        <w:t>.</w:t>
      </w:r>
      <w:r w:rsidR="00204EBA">
        <w:t xml:space="preserve"> If the target service area</w:t>
      </w:r>
      <w:r w:rsidR="00C711D2">
        <w:t xml:space="preserve"> can be covered by both ground EDN and satellite EDN</w:t>
      </w:r>
      <w:r w:rsidR="006B2B63">
        <w:t xml:space="preserve">, based on satellite </w:t>
      </w:r>
      <w:r w:rsidR="004870A3">
        <w:t>backhaul</w:t>
      </w:r>
      <w:r w:rsidR="00C54BC7">
        <w:t xml:space="preserve"> information (which is NON</w:t>
      </w:r>
      <w:r w:rsidR="00C54BC7" w:rsidRPr="00C54BC7">
        <w:t xml:space="preserve"> </w:t>
      </w:r>
      <w:r w:rsidR="00C54BC7">
        <w:t>SATELLITE</w:t>
      </w:r>
      <w:r w:rsidR="00D76D9B">
        <w:t xml:space="preserve"> as described in </w:t>
      </w:r>
      <w:r w:rsidR="00956E71">
        <w:t xml:space="preserve">3GPP </w:t>
      </w:r>
      <w:r w:rsidR="00D76D9B">
        <w:t>TS 29.571</w:t>
      </w:r>
      <w:r w:rsidR="00956E71">
        <w:t xml:space="preserve"> [TS29571]</w:t>
      </w:r>
      <w:r w:rsidR="00A749AE">
        <w:t xml:space="preserve">, clause </w:t>
      </w:r>
      <w:r w:rsidR="00A749AE" w:rsidRPr="00F11966">
        <w:t>5.4.3.</w:t>
      </w:r>
      <w:r w:rsidR="00A749AE" w:rsidRPr="00BC0053">
        <w:t>39</w:t>
      </w:r>
      <w:r w:rsidR="00C54BC7">
        <w:t>),</w:t>
      </w:r>
      <w:r w:rsidR="004870A3">
        <w:t xml:space="preserve"> </w:t>
      </w:r>
      <w:r w:rsidR="00F22AB8">
        <w:t xml:space="preserve">in normal situation </w:t>
      </w:r>
      <w:r w:rsidR="000E526C">
        <w:t>t</w:t>
      </w:r>
      <w:r w:rsidR="00C711D2">
        <w:t xml:space="preserve">he ECS </w:t>
      </w:r>
      <w:r w:rsidR="004F61C8">
        <w:t>needs to prioritize the ground EDN</w:t>
      </w:r>
      <w:r w:rsidR="00DA4100">
        <w:t>s</w:t>
      </w:r>
      <w:r w:rsidR="004F61C8">
        <w:t xml:space="preserve"> (for better </w:t>
      </w:r>
      <w:r w:rsidR="00C97A5C">
        <w:t>service experience to UE application) in service provisioning.</w:t>
      </w:r>
    </w:p>
    <w:p w14:paraId="1C999269" w14:textId="372F28CE" w:rsidR="00096F79" w:rsidRDefault="00096F79" w:rsidP="005D22A6">
      <w:pPr>
        <w:pStyle w:val="NO"/>
      </w:pPr>
      <w:r w:rsidRPr="00096F79">
        <w:t>NOTE </w:t>
      </w:r>
      <w:r w:rsidR="009E385B">
        <w:t>4</w:t>
      </w:r>
      <w:r w:rsidRPr="00096F79">
        <w:t>:</w:t>
      </w:r>
      <w:r w:rsidRPr="00096F79">
        <w:tab/>
        <w:t>When the ECS detects, using PCF event notification about "Satellite backhaul category change", that the UE is not using satellite backhaul, the ECS identifies a proper EES on the ground during the service continuity procedure from satellite EDN to ground EDN.</w:t>
      </w:r>
    </w:p>
    <w:p w14:paraId="5412F8E2" w14:textId="167AC8E6" w:rsidR="007E1F04" w:rsidRPr="00F477AF" w:rsidRDefault="005E4DDF" w:rsidP="00D243C3">
      <w:r>
        <w:t>Below</w:t>
      </w:r>
      <w:r w:rsidR="00D243C3" w:rsidRPr="00F477AF">
        <w:t xml:space="preserve"> </w:t>
      </w:r>
      <w:r w:rsidR="00D243C3" w:rsidRPr="00244C43">
        <w:t xml:space="preserve">scenario </w:t>
      </w:r>
      <w:r w:rsidR="00D243C3" w:rsidRPr="00F477AF">
        <w:t xml:space="preserve">is </w:t>
      </w:r>
      <w:r w:rsidR="00B87690">
        <w:t xml:space="preserve">a example </w:t>
      </w:r>
      <w:r w:rsidR="007E1F04">
        <w:t>for service continuity (</w:t>
      </w:r>
      <w:r w:rsidR="000B62B2">
        <w:t>a.k.a.</w:t>
      </w:r>
      <w:r w:rsidR="007E1F04">
        <w:t xml:space="preserve"> ACR) triggered </w:t>
      </w:r>
      <w:r w:rsidR="007E1F04" w:rsidRPr="00F477AF">
        <w:t xml:space="preserve">by </w:t>
      </w:r>
      <w:r w:rsidR="007E1F04">
        <w:t>ECS when UE move</w:t>
      </w:r>
      <w:r w:rsidR="00BB7E06">
        <w:t>s</w:t>
      </w:r>
      <w:r w:rsidR="007E1F04">
        <w:t xml:space="preserve"> </w:t>
      </w:r>
      <w:r w:rsidR="00933718">
        <w:t>between</w:t>
      </w:r>
      <w:r w:rsidR="007E1F04">
        <w:t xml:space="preserve"> satellite EDN </w:t>
      </w:r>
      <w:r w:rsidR="00933718">
        <w:t>and</w:t>
      </w:r>
      <w:r w:rsidR="007E1F04">
        <w:t xml:space="preserve"> ground EDN coverage.</w:t>
      </w:r>
    </w:p>
    <w:p w14:paraId="5344AF0C" w14:textId="77777777" w:rsidR="00D243C3" w:rsidRPr="00F477AF" w:rsidRDefault="00D243C3" w:rsidP="00D243C3">
      <w:r w:rsidRPr="00F477AF">
        <w:t>Pre-conditions:</w:t>
      </w:r>
    </w:p>
    <w:p w14:paraId="44B2199C" w14:textId="3DC45DD5" w:rsidR="00D243C3" w:rsidRPr="00D540EA" w:rsidRDefault="00BD5C10" w:rsidP="00D540EA">
      <w:pPr>
        <w:pStyle w:val="B1"/>
      </w:pPr>
      <w:r w:rsidRPr="00D540EA">
        <w:t>1</w:t>
      </w:r>
      <w:r w:rsidR="00D243C3" w:rsidRPr="00D540EA">
        <w:t>.</w:t>
      </w:r>
      <w:r w:rsidR="00D243C3" w:rsidRPr="00D540EA">
        <w:tab/>
      </w:r>
      <w:r w:rsidR="002D749F">
        <w:t>The</w:t>
      </w:r>
      <w:r w:rsidR="00D243C3" w:rsidRPr="00D540EA">
        <w:t xml:space="preserve"> EEC </w:t>
      </w:r>
      <w:r w:rsidR="002D749F">
        <w:t xml:space="preserve">has subscribed ECS service provisioning as described in </w:t>
      </w:r>
      <w:r w:rsidR="00922B11">
        <w:t>clause 8.3.3.2.3</w:t>
      </w:r>
      <w:r w:rsidR="00507AB0">
        <w:t xml:space="preserve"> of TS 23.558 [TS23558]</w:t>
      </w:r>
      <w:r w:rsidR="00B53AAF" w:rsidRPr="00D540EA">
        <w:t>.</w:t>
      </w:r>
    </w:p>
    <w:p w14:paraId="4294F085" w14:textId="0EBAC31A" w:rsidR="00D243C3" w:rsidRPr="00F477AF" w:rsidRDefault="00D540EA" w:rsidP="00131242">
      <w:pPr>
        <w:pStyle w:val="B1"/>
      </w:pPr>
      <w:r w:rsidRPr="00D540EA">
        <w:t xml:space="preserve">2. </w:t>
      </w:r>
      <w:r w:rsidR="00B53AAF" w:rsidRPr="00D540EA">
        <w:t xml:space="preserve"> When EEC perform service provisioning subscription, ECS subscribe</w:t>
      </w:r>
      <w:r w:rsidR="00F37679">
        <w:t>d</w:t>
      </w:r>
      <w:r w:rsidR="00B53AAF" w:rsidRPr="00D540EA">
        <w:t xml:space="preserve"> to 5GC to get </w:t>
      </w:r>
      <w:r w:rsidR="00B67E95" w:rsidRPr="00D540EA">
        <w:t xml:space="preserve">PCF </w:t>
      </w:r>
      <w:r w:rsidR="005B352D" w:rsidRPr="00D540EA">
        <w:t>event "Satellite backhaul category change"</w:t>
      </w:r>
      <w:r w:rsidR="00203FA7">
        <w:t xml:space="preserve"> and </w:t>
      </w:r>
      <w:r w:rsidR="004E7095">
        <w:t>was notified with</w:t>
      </w:r>
      <w:r w:rsidR="00320899">
        <w:t xml:space="preserve"> </w:t>
      </w:r>
      <w:r w:rsidR="00203FA7">
        <w:t>satellite backhaul</w:t>
      </w:r>
      <w:r w:rsidR="00320899">
        <w:t xml:space="preserve"> usage information</w:t>
      </w:r>
      <w:r w:rsidR="00F37679">
        <w:t>.</w:t>
      </w:r>
    </w:p>
    <w:p w14:paraId="66DBE891" w14:textId="0CDB9AA6" w:rsidR="00D243C3" w:rsidRPr="00F477AF" w:rsidRDefault="006A0532" w:rsidP="00D243C3">
      <w:pPr>
        <w:pStyle w:val="TH"/>
      </w:pPr>
      <w:r w:rsidRPr="00082301">
        <w:object w:dxaOrig="8888" w:dyaOrig="9788" w14:anchorId="55AC2E70">
          <v:shape id="_x0000_i1026" type="#_x0000_t75" style="width:445.9pt;height:489.4pt" o:ole="">
            <v:imagedata r:id="rId10" o:title=""/>
          </v:shape>
          <o:OLEObject Type="Embed" ProgID="Visio.Drawing.15" ShapeID="_x0000_i1026" DrawAspect="Content" ObjectID="_1769884916" r:id="rId11"/>
        </w:object>
      </w:r>
    </w:p>
    <w:p w14:paraId="1D76031B" w14:textId="5D9C557D" w:rsidR="00D243C3" w:rsidRPr="00F477AF" w:rsidRDefault="00D243C3" w:rsidP="00D243C3">
      <w:pPr>
        <w:pStyle w:val="TF"/>
        <w:rPr>
          <w:lang w:eastAsia="ko-KR"/>
        </w:rPr>
      </w:pPr>
      <w:r w:rsidRPr="00F477AF">
        <w:t xml:space="preserve">Figure </w:t>
      </w:r>
      <w:r w:rsidR="00BA131D">
        <w:t>6.1.1.</w:t>
      </w:r>
      <w:r w:rsidR="00E3419A">
        <w:t>2</w:t>
      </w:r>
      <w:r w:rsidR="00BA131D">
        <w:t>.1-1</w:t>
      </w:r>
      <w:r w:rsidRPr="00F477AF">
        <w:t xml:space="preserve">: ACR initiated by </w:t>
      </w:r>
      <w:r w:rsidR="00BA131D">
        <w:t xml:space="preserve">ECS when UE move </w:t>
      </w:r>
      <w:r w:rsidR="00650D53">
        <w:t>between</w:t>
      </w:r>
      <w:r w:rsidR="00BA131D">
        <w:t xml:space="preserve"> satellite </w:t>
      </w:r>
      <w:r w:rsidR="008E6FD5">
        <w:t xml:space="preserve">EDN </w:t>
      </w:r>
      <w:r w:rsidR="00650D53">
        <w:t>and</w:t>
      </w:r>
      <w:r w:rsidR="00BA131D">
        <w:t xml:space="preserve"> ground</w:t>
      </w:r>
      <w:r w:rsidR="008E6FD5">
        <w:t xml:space="preserve"> EDN</w:t>
      </w:r>
      <w:r w:rsidR="00BB7E06">
        <w:t xml:space="preserve"> coverage</w:t>
      </w:r>
    </w:p>
    <w:p w14:paraId="5361E305" w14:textId="77777777" w:rsidR="00D243C3" w:rsidRPr="00F477AF" w:rsidRDefault="00D243C3" w:rsidP="00D243C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A16CCB3" w14:textId="643CE8C0" w:rsidR="008E6FD5" w:rsidRDefault="00D243C3" w:rsidP="00D243C3">
      <w:pPr>
        <w:pStyle w:val="B1"/>
      </w:pPr>
      <w:r w:rsidRPr="00F477AF">
        <w:rPr>
          <w:lang w:eastAsia="ko-KR"/>
        </w:rPr>
        <w:t>1.</w:t>
      </w:r>
      <w:r w:rsidRPr="00F477AF">
        <w:rPr>
          <w:lang w:eastAsia="ko-KR"/>
        </w:rPr>
        <w:tab/>
        <w:t xml:space="preserve">The </w:t>
      </w:r>
      <w:r w:rsidR="006E096C">
        <w:rPr>
          <w:lang w:eastAsia="ko-KR"/>
        </w:rPr>
        <w:t>ECS</w:t>
      </w:r>
      <w:r w:rsidRPr="00F477AF">
        <w:rPr>
          <w:lang w:eastAsia="ko-KR"/>
        </w:rPr>
        <w:t xml:space="preserve"> detects the UE </w:t>
      </w:r>
      <w:r w:rsidR="00CB7239">
        <w:rPr>
          <w:lang w:eastAsia="ko-KR"/>
        </w:rPr>
        <w:t xml:space="preserve">connectivity backhaul change based on </w:t>
      </w:r>
      <w:r w:rsidR="005B352D">
        <w:rPr>
          <w:lang w:eastAsia="ko-KR"/>
        </w:rPr>
        <w:t xml:space="preserve">PCF event </w:t>
      </w:r>
      <w:r w:rsidR="005B352D" w:rsidRPr="003D4ABF">
        <w:t>"</w:t>
      </w:r>
      <w:r w:rsidR="005B352D" w:rsidRPr="008C1BCA">
        <w:rPr>
          <w:lang w:eastAsia="zh-CN"/>
        </w:rPr>
        <w:t>Satellite backhaul category change</w:t>
      </w:r>
      <w:r w:rsidR="005B352D" w:rsidRPr="003D4ABF">
        <w:t>"</w:t>
      </w:r>
      <w:r w:rsidR="005B352D">
        <w:t xml:space="preserve">, with the value </w:t>
      </w:r>
      <w:r w:rsidR="005B352D" w:rsidRPr="003D4ABF">
        <w:t>"</w:t>
      </w:r>
      <w:r w:rsidR="005B352D">
        <w:t>NON_SATELLITE</w:t>
      </w:r>
      <w:r w:rsidR="005B352D" w:rsidRPr="003D4ABF">
        <w:t>"</w:t>
      </w:r>
      <w:r w:rsidR="005B352D">
        <w:t xml:space="preserve"> to indicate </w:t>
      </w:r>
      <w:r w:rsidR="00FF0B24">
        <w:t>the ECS that no satellite is being used</w:t>
      </w:r>
      <w:r w:rsidR="00BA5530">
        <w:t xml:space="preserve">, </w:t>
      </w:r>
      <w:r w:rsidR="005D65E5">
        <w:t xml:space="preserve">or other values </w:t>
      </w:r>
      <w:r w:rsidR="00DE7BD6">
        <w:t xml:space="preserve">(e.g. GEO) </w:t>
      </w:r>
      <w:r w:rsidR="005D65E5">
        <w:t xml:space="preserve">to indicate the ECS </w:t>
      </w:r>
      <w:r w:rsidR="006E6760">
        <w:t xml:space="preserve">that </w:t>
      </w:r>
      <w:r w:rsidR="005D65E5">
        <w:t>satellite backhaul</w:t>
      </w:r>
      <w:r w:rsidR="006E6760">
        <w:t xml:space="preserve"> is used.</w:t>
      </w:r>
    </w:p>
    <w:p w14:paraId="2157B593" w14:textId="77777777" w:rsidR="00D243C3" w:rsidRPr="00F477AF" w:rsidRDefault="00D243C3" w:rsidP="00D243C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919CA93" w14:textId="1A542974" w:rsidR="00D243C3" w:rsidRDefault="00D243C3" w:rsidP="00F30BD3">
      <w:pPr>
        <w:pStyle w:val="B1"/>
      </w:pPr>
      <w:r w:rsidRPr="00F477AF">
        <w:rPr>
          <w:lang w:eastAsia="ja-JP"/>
        </w:rPr>
        <w:t>2</w:t>
      </w:r>
      <w:r w:rsidRPr="00F477AF">
        <w:rPr>
          <w:lang w:eastAsia="ko-KR"/>
        </w:rPr>
        <w:t>.</w:t>
      </w:r>
      <w:r w:rsidRPr="00F477AF">
        <w:rPr>
          <w:lang w:eastAsia="ko-KR"/>
        </w:rPr>
        <w:tab/>
      </w:r>
      <w:r w:rsidR="009B252E">
        <w:rPr>
          <w:lang w:eastAsia="ko-KR"/>
        </w:rPr>
        <w:t>The ECS make</w:t>
      </w:r>
      <w:r w:rsidR="00CE7280">
        <w:rPr>
          <w:lang w:eastAsia="ko-KR"/>
        </w:rPr>
        <w:t>s</w:t>
      </w:r>
      <w:r w:rsidR="009B252E">
        <w:rPr>
          <w:lang w:eastAsia="ko-KR"/>
        </w:rPr>
        <w:t xml:space="preserve"> the decision </w:t>
      </w:r>
      <w:r w:rsidR="00991FE5">
        <w:rPr>
          <w:lang w:eastAsia="ko-KR"/>
        </w:rPr>
        <w:t>to perform the ACR</w:t>
      </w:r>
      <w:r w:rsidR="0099451A">
        <w:rPr>
          <w:lang w:eastAsia="ko-KR"/>
        </w:rPr>
        <w:t xml:space="preserve">, </w:t>
      </w:r>
      <w:r w:rsidR="00001A76">
        <w:rPr>
          <w:lang w:eastAsia="ko-KR"/>
        </w:rPr>
        <w:t xml:space="preserve">for </w:t>
      </w:r>
      <w:r w:rsidR="00EE2A4F">
        <w:rPr>
          <w:lang w:eastAsia="ko-KR"/>
        </w:rPr>
        <w:t xml:space="preserve">satellite backhaul change </w:t>
      </w:r>
      <w:r w:rsidR="0099451A">
        <w:rPr>
          <w:lang w:eastAsia="ko-KR"/>
        </w:rPr>
        <w:t xml:space="preserve">from satellite backhaul to </w:t>
      </w:r>
      <w:r w:rsidR="00741DE9">
        <w:rPr>
          <w:lang w:eastAsia="ko-KR"/>
        </w:rPr>
        <w:t>non-satellite</w:t>
      </w:r>
      <w:r w:rsidR="0099451A">
        <w:rPr>
          <w:lang w:eastAsia="ko-KR"/>
        </w:rPr>
        <w:t xml:space="preserve">, </w:t>
      </w:r>
      <w:r w:rsidR="0099451A" w:rsidRPr="00F477AF">
        <w:t xml:space="preserve">the ECS </w:t>
      </w:r>
      <w:r w:rsidR="004F294D">
        <w:t xml:space="preserve">identifies proper </w:t>
      </w:r>
      <w:r w:rsidR="00A5001F">
        <w:t xml:space="preserve">EES(s) in </w:t>
      </w:r>
      <w:r w:rsidR="004F294D">
        <w:t>ground EDN</w:t>
      </w:r>
      <w:r w:rsidR="00E951BB">
        <w:t xml:space="preserve"> </w:t>
      </w:r>
      <w:r w:rsidR="00A5001F">
        <w:t>based on UE location</w:t>
      </w:r>
      <w:r w:rsidR="0071577C">
        <w:t xml:space="preserve"> obtained from 3GPP </w:t>
      </w:r>
      <w:r w:rsidR="00EA066E">
        <w:t>core network</w:t>
      </w:r>
      <w:r w:rsidR="00A5001F">
        <w:t>.</w:t>
      </w:r>
      <w:r w:rsidR="00741DE9">
        <w:t xml:space="preserve"> F</w:t>
      </w:r>
      <w:r w:rsidR="00741DE9">
        <w:rPr>
          <w:lang w:eastAsia="ko-KR"/>
        </w:rPr>
        <w:t xml:space="preserve">or satellite backhaul change from </w:t>
      </w:r>
      <w:r w:rsidR="00E455D7">
        <w:rPr>
          <w:lang w:eastAsia="ko-KR"/>
        </w:rPr>
        <w:t xml:space="preserve">non-satellite to </w:t>
      </w:r>
      <w:r w:rsidR="00741DE9">
        <w:rPr>
          <w:lang w:eastAsia="ko-KR"/>
        </w:rPr>
        <w:t>satellite backhaul</w:t>
      </w:r>
      <w:r w:rsidR="00C24E39">
        <w:t>,</w:t>
      </w:r>
      <w:r w:rsidR="00222EE5">
        <w:t xml:space="preserve"> </w:t>
      </w:r>
      <w:r w:rsidR="00747E38">
        <w:t xml:space="preserve">the </w:t>
      </w:r>
      <w:r w:rsidR="00C24E39">
        <w:t xml:space="preserve">ECS retrives the relevant registered T-EES based on the </w:t>
      </w:r>
      <w:r w:rsidR="009816EA">
        <w:t xml:space="preserve">registered </w:t>
      </w:r>
      <w:r w:rsidR="00C24E39">
        <w:t xml:space="preserve">satellite </w:t>
      </w:r>
      <w:r w:rsidR="009816EA">
        <w:t>information.</w:t>
      </w:r>
      <w:r w:rsidR="00222EE5">
        <w:t xml:space="preserve"> Sat</w:t>
      </w:r>
      <w:r w:rsidR="00934418">
        <w:t>e</w:t>
      </w:r>
      <w:r w:rsidR="00222EE5">
        <w:t xml:space="preserve">llite ID </w:t>
      </w:r>
      <w:r w:rsidR="00934418">
        <w:t xml:space="preserve">used by the PDU session </w:t>
      </w:r>
      <w:r w:rsidR="00222EE5">
        <w:t>may be used by</w:t>
      </w:r>
      <w:r w:rsidR="00747E38">
        <w:t xml:space="preserve"> the ECS to </w:t>
      </w:r>
      <w:r w:rsidR="00BA2D58">
        <w:t>find</w:t>
      </w:r>
      <w:r w:rsidR="00747E38">
        <w:t xml:space="preserve"> </w:t>
      </w:r>
      <w:r w:rsidR="00662DFC">
        <w:t xml:space="preserve">a </w:t>
      </w:r>
      <w:r w:rsidR="00747E38">
        <w:t xml:space="preserve">suitable EES </w:t>
      </w:r>
      <w:r w:rsidR="00934418">
        <w:t xml:space="preserve">with </w:t>
      </w:r>
      <w:r w:rsidR="008C7847">
        <w:t xml:space="preserve">a </w:t>
      </w:r>
      <w:r w:rsidR="00934418">
        <w:t>matching satellite ID.</w:t>
      </w:r>
    </w:p>
    <w:p w14:paraId="15D16DE7" w14:textId="6151FF90" w:rsidR="00C24E39" w:rsidRDefault="00C24E39" w:rsidP="00456E85">
      <w:pPr>
        <w:pStyle w:val="EditorsNote"/>
      </w:pPr>
      <w:r>
        <w:t>Editor's Note: How the ECS can know satellite ID associated with the PDU session is FFS</w:t>
      </w:r>
      <w:r w:rsidR="00E10221">
        <w:t>, which may need coordination with SA2</w:t>
      </w:r>
      <w:r>
        <w:t>.</w:t>
      </w:r>
    </w:p>
    <w:p w14:paraId="30B6EAF7" w14:textId="5874AE0D" w:rsidR="00640180" w:rsidRPr="00D97932" w:rsidRDefault="00640180" w:rsidP="00640180">
      <w:pPr>
        <w:rPr>
          <w:lang w:eastAsia="zh-CN"/>
        </w:rPr>
      </w:pPr>
      <w:r w:rsidRPr="00D97932">
        <w:rPr>
          <w:lang w:eastAsia="zh-CN"/>
        </w:rPr>
        <w:lastRenderedPageBreak/>
        <w:t>Phase III: ACR</w:t>
      </w:r>
      <w:r w:rsidRPr="00D97932" w:rsidDel="00467012">
        <w:rPr>
          <w:lang w:eastAsia="zh-CN"/>
        </w:rPr>
        <w:t xml:space="preserve"> </w:t>
      </w:r>
      <w:r w:rsidRPr="00D97932">
        <w:rPr>
          <w:lang w:eastAsia="zh-CN"/>
        </w:rPr>
        <w:t>Execution</w:t>
      </w:r>
    </w:p>
    <w:p w14:paraId="0F9FF013" w14:textId="4B884E15" w:rsidR="00CC0729" w:rsidRPr="00D97932" w:rsidRDefault="00CC0729" w:rsidP="00456E85">
      <w:pPr>
        <w:pStyle w:val="B1"/>
        <w:rPr>
          <w:lang w:eastAsia="ko-KR"/>
        </w:rPr>
      </w:pPr>
      <w:r w:rsidRPr="00D97932">
        <w:rPr>
          <w:lang w:eastAsia="ko-KR"/>
        </w:rPr>
        <w:t xml:space="preserve">3.   The </w:t>
      </w:r>
      <w:r w:rsidR="00842E06" w:rsidRPr="00D97932">
        <w:rPr>
          <w:lang w:eastAsia="ko-KR"/>
        </w:rPr>
        <w:t xml:space="preserve">ECS </w:t>
      </w:r>
      <w:r w:rsidR="00FE7F89" w:rsidRPr="00D97932">
        <w:rPr>
          <w:lang w:eastAsia="ko-KR"/>
        </w:rPr>
        <w:t xml:space="preserve">performs </w:t>
      </w:r>
      <w:r w:rsidRPr="00D97932">
        <w:rPr>
          <w:lang w:eastAsia="ko-KR"/>
        </w:rPr>
        <w:t>Service Provisioning</w:t>
      </w:r>
      <w:r w:rsidR="00FE7F89" w:rsidRPr="00D97932">
        <w:rPr>
          <w:lang w:eastAsia="ko-KR"/>
        </w:rPr>
        <w:t xml:space="preserve"> notify</w:t>
      </w:r>
      <w:r w:rsidRPr="00D97932">
        <w:rPr>
          <w:lang w:eastAsia="ko-KR"/>
        </w:rPr>
        <w:t xml:space="preserve"> </w:t>
      </w:r>
      <w:r w:rsidR="003529A5" w:rsidRPr="00D97932">
        <w:rPr>
          <w:lang w:eastAsia="ko-KR"/>
        </w:rPr>
        <w:t xml:space="preserve">to the EEC </w:t>
      </w:r>
      <w:r w:rsidRPr="00D97932">
        <w:rPr>
          <w:lang w:eastAsia="ko-KR"/>
        </w:rPr>
        <w:t>(as specified in clause 8.3</w:t>
      </w:r>
      <w:r w:rsidR="003529A5" w:rsidRPr="00D97932">
        <w:rPr>
          <w:lang w:eastAsia="ko-KR"/>
        </w:rPr>
        <w:t>.3.2.2 of TS 23.558 [TS23558]</w:t>
      </w:r>
      <w:r w:rsidRPr="00D97932">
        <w:rPr>
          <w:lang w:eastAsia="ko-KR"/>
        </w:rPr>
        <w:t xml:space="preserve">) for all active applications that require ACR. </w:t>
      </w:r>
      <w:r w:rsidR="00831FBD" w:rsidRPr="00D97932">
        <w:rPr>
          <w:lang w:eastAsia="ko-KR"/>
        </w:rPr>
        <w:t>T</w:t>
      </w:r>
      <w:r w:rsidRPr="00D97932">
        <w:rPr>
          <w:lang w:eastAsia="ko-KR"/>
        </w:rPr>
        <w:t xml:space="preserve">he Service Provisioning </w:t>
      </w:r>
      <w:r w:rsidR="00A56D41" w:rsidRPr="00D97932">
        <w:rPr>
          <w:lang w:eastAsia="ko-KR"/>
        </w:rPr>
        <w:t xml:space="preserve">notification </w:t>
      </w:r>
      <w:r w:rsidR="003847CD" w:rsidRPr="00D97932">
        <w:rPr>
          <w:lang w:eastAsia="ko-KR"/>
        </w:rPr>
        <w:t>provides</w:t>
      </w:r>
      <w:r w:rsidRPr="00D97932">
        <w:rPr>
          <w:lang w:eastAsia="ko-KR"/>
        </w:rPr>
        <w:t xml:space="preserve"> T-EES</w:t>
      </w:r>
      <w:r w:rsidR="00456E85" w:rsidRPr="00D97932">
        <w:rPr>
          <w:lang w:eastAsia="ko-KR"/>
        </w:rPr>
        <w:t>(</w:t>
      </w:r>
      <w:r w:rsidRPr="00D97932">
        <w:rPr>
          <w:lang w:eastAsia="ko-KR"/>
        </w:rPr>
        <w:t>s</w:t>
      </w:r>
      <w:r w:rsidR="00456E85" w:rsidRPr="00D97932">
        <w:rPr>
          <w:lang w:eastAsia="ko-KR"/>
        </w:rPr>
        <w:t>)</w:t>
      </w:r>
      <w:r w:rsidRPr="00D97932">
        <w:rPr>
          <w:lang w:eastAsia="ko-KR"/>
        </w:rPr>
        <w:t xml:space="preserve"> that are relevant to </w:t>
      </w:r>
      <w:bookmarkStart w:id="8" w:name="_Hlk156846984"/>
      <w:r w:rsidR="001A27D7" w:rsidRPr="00D97932">
        <w:rPr>
          <w:lang w:eastAsia="ko-KR"/>
        </w:rPr>
        <w:t>supplied applications</w:t>
      </w:r>
      <w:bookmarkEnd w:id="8"/>
      <w:r w:rsidR="001A27D7" w:rsidRPr="00D97932">
        <w:rPr>
          <w:lang w:eastAsia="ko-KR"/>
        </w:rPr>
        <w:t xml:space="preserve">, </w:t>
      </w:r>
      <w:r w:rsidRPr="00D97932">
        <w:rPr>
          <w:lang w:eastAsia="ko-KR"/>
        </w:rPr>
        <w:t>the new location of the UE</w:t>
      </w:r>
      <w:r w:rsidR="002E2B84" w:rsidRPr="00D97932">
        <w:rPr>
          <w:lang w:eastAsia="ko-KR"/>
        </w:rPr>
        <w:t xml:space="preserve"> </w:t>
      </w:r>
      <w:r w:rsidR="00F00919" w:rsidRPr="00D97932">
        <w:rPr>
          <w:lang w:eastAsia="ko-KR"/>
        </w:rPr>
        <w:t xml:space="preserve">and </w:t>
      </w:r>
      <w:r w:rsidR="00925FC6" w:rsidRPr="00D97932">
        <w:rPr>
          <w:lang w:eastAsia="ko-KR"/>
        </w:rPr>
        <w:t xml:space="preserve">satellite backhaul </w:t>
      </w:r>
      <w:r w:rsidR="001A27D7" w:rsidRPr="00D97932">
        <w:rPr>
          <w:lang w:eastAsia="ko-KR"/>
        </w:rPr>
        <w:t>be</w:t>
      </w:r>
      <w:r w:rsidR="008964AC" w:rsidRPr="00D97932">
        <w:rPr>
          <w:lang w:eastAsia="ko-KR"/>
        </w:rPr>
        <w:t xml:space="preserve">ing </w:t>
      </w:r>
      <w:r w:rsidR="001A27D7" w:rsidRPr="00D97932">
        <w:rPr>
          <w:lang w:eastAsia="ko-KR"/>
        </w:rPr>
        <w:t xml:space="preserve">used </w:t>
      </w:r>
      <w:r w:rsidR="008964AC" w:rsidRPr="00D97932">
        <w:rPr>
          <w:lang w:eastAsia="ko-KR"/>
        </w:rPr>
        <w:t>by</w:t>
      </w:r>
      <w:r w:rsidR="00F575D4" w:rsidRPr="00D97932">
        <w:rPr>
          <w:lang w:eastAsia="ko-KR"/>
        </w:rPr>
        <w:t xml:space="preserve"> the UE</w:t>
      </w:r>
      <w:r w:rsidRPr="00D97932">
        <w:rPr>
          <w:lang w:eastAsia="ko-KR"/>
        </w:rPr>
        <w:t>.</w:t>
      </w:r>
    </w:p>
    <w:p w14:paraId="65E582FF" w14:textId="0E818BF9" w:rsidR="00D243C3" w:rsidRDefault="00640180" w:rsidP="00D243C3">
      <w:pPr>
        <w:pStyle w:val="NO"/>
        <w:ind w:left="0" w:firstLine="0"/>
      </w:pPr>
      <w:r w:rsidRPr="00D97932">
        <w:t>The rest steps</w:t>
      </w:r>
      <w:r w:rsidR="00B67E95" w:rsidRPr="00D97932">
        <w:t xml:space="preserve"> </w:t>
      </w:r>
      <w:r w:rsidRPr="00D97932">
        <w:t>are</w:t>
      </w:r>
      <w:r w:rsidR="00BF235C" w:rsidRPr="00D97932">
        <w:t xml:space="preserve"> same </w:t>
      </w:r>
      <w:r w:rsidRPr="00D97932">
        <w:t xml:space="preserve">as </w:t>
      </w:r>
      <w:r w:rsidR="00BF235C" w:rsidRPr="00D97932">
        <w:t xml:space="preserve">TS 23.558 </w:t>
      </w:r>
      <w:r w:rsidR="007A723D" w:rsidRPr="00D97932">
        <w:t>[TS23558], clause</w:t>
      </w:r>
      <w:r w:rsidR="00614BE0" w:rsidRPr="00D97932">
        <w:t xml:space="preserve"> 8.8.2</w:t>
      </w:r>
      <w:r w:rsidR="003D6F5C" w:rsidRPr="00D97932">
        <w:t>.2.</w:t>
      </w:r>
    </w:p>
    <w:p w14:paraId="73CC9872" w14:textId="7C5279BA" w:rsidR="00361F9D" w:rsidRDefault="00361F9D" w:rsidP="00361F9D">
      <w:pPr>
        <w:pStyle w:val="Heading4"/>
      </w:pPr>
      <w:r>
        <w:rPr>
          <w:rFonts w:hint="eastAsia"/>
          <w:lang w:eastAsia="zh-CN"/>
        </w:rPr>
        <w:t>6</w:t>
      </w:r>
      <w:r w:rsidRPr="005809A0">
        <w:t>.1.1</w:t>
      </w:r>
      <w:r>
        <w:t>.</w:t>
      </w:r>
      <w:r w:rsidR="00E3419A">
        <w:t>3</w:t>
      </w:r>
      <w:r w:rsidRPr="005809A0">
        <w:tab/>
      </w:r>
      <w:r>
        <w:t>Service continuity between EDNs in space</w:t>
      </w:r>
    </w:p>
    <w:p w14:paraId="7DC487DF" w14:textId="4620DF17" w:rsidR="00131242" w:rsidRDefault="00D74D67" w:rsidP="00131242">
      <w:r>
        <w:t>When UE moves between service area</w:t>
      </w:r>
      <w:r w:rsidR="00C045A0">
        <w:t>s</w:t>
      </w:r>
      <w:r>
        <w:t xml:space="preserve"> only covered by satellite EDN</w:t>
      </w:r>
      <w:r w:rsidR="00014CDE">
        <w:t>s</w:t>
      </w:r>
      <w:r>
        <w:t xml:space="preserve">, above service continuity procedure still applies and </w:t>
      </w:r>
      <w:r w:rsidR="00D10406">
        <w:t xml:space="preserve">ECS is able to identify </w:t>
      </w:r>
      <w:r w:rsidR="002B467A">
        <w:t xml:space="preserve">proper EES deployed on satellite based on </w:t>
      </w:r>
      <w:r w:rsidR="00940987">
        <w:t>UE location information</w:t>
      </w:r>
      <w:r w:rsidR="003F63D8">
        <w:t xml:space="preserve">, </w:t>
      </w:r>
      <w:r w:rsidR="00C27DF1">
        <w:t xml:space="preserve">satellite </w:t>
      </w:r>
      <w:r w:rsidR="00D34A22">
        <w:t>backhaul</w:t>
      </w:r>
      <w:r w:rsidR="00C27DF1">
        <w:t xml:space="preserve"> information,</w:t>
      </w:r>
      <w:r w:rsidR="00940987">
        <w:t xml:space="preserve"> and </w:t>
      </w:r>
      <w:r w:rsidR="002B6C17">
        <w:t xml:space="preserve">EES registered </w:t>
      </w:r>
      <w:r w:rsidR="00940987">
        <w:t>satellite information</w:t>
      </w:r>
      <w:r>
        <w:t>.</w:t>
      </w:r>
    </w:p>
    <w:p w14:paraId="37FA6909" w14:textId="73BAE9AD" w:rsidR="00B5244B" w:rsidRDefault="00806206" w:rsidP="00131242">
      <w:pPr>
        <w:pStyle w:val="Heading4"/>
      </w:pPr>
      <w:r>
        <w:t>6.1.1.</w:t>
      </w:r>
      <w:r w:rsidR="00E3419A">
        <w:t>4</w:t>
      </w:r>
      <w:r>
        <w:tab/>
        <w:t>Further consideration</w:t>
      </w:r>
      <w:r w:rsidRPr="0004490E">
        <w:t xml:space="preserve"> </w:t>
      </w:r>
      <w:r>
        <w:t xml:space="preserve">for </w:t>
      </w:r>
      <w:r w:rsidR="00232BFB" w:rsidRPr="0004490E">
        <w:t>dynamic EDN service area</w:t>
      </w:r>
      <w:r w:rsidR="001A4699">
        <w:t xml:space="preserve"> and satellite selection influence</w:t>
      </w:r>
    </w:p>
    <w:p w14:paraId="4CE55C17" w14:textId="21C02160" w:rsidR="00773E46" w:rsidRDefault="00377117" w:rsidP="0004490E">
      <w:bookmarkStart w:id="9" w:name="_Toc148363484"/>
      <w:r>
        <w:t xml:space="preserve">Aforementioned procedures </w:t>
      </w:r>
      <w:r w:rsidR="00684D6E">
        <w:t>with</w:t>
      </w:r>
      <w:r w:rsidR="00AA49C3">
        <w:t xml:space="preserve"> </w:t>
      </w:r>
      <w:r w:rsidR="00684D6E">
        <w:t xml:space="preserve">consideration of </w:t>
      </w:r>
      <w:r w:rsidR="00AA49C3">
        <w:t>UE location</w:t>
      </w:r>
      <w:r w:rsidR="00363C27">
        <w:t xml:space="preserve"> and</w:t>
      </w:r>
      <w:r w:rsidR="00684D6E">
        <w:t xml:space="preserve"> EDN service area</w:t>
      </w:r>
      <w:r w:rsidR="00AA49C3">
        <w:t xml:space="preserve"> </w:t>
      </w:r>
      <w:r>
        <w:t xml:space="preserve">are under the assumption of GEO satellite with static EDN service area. In the case of LEO/MEO satellite, satellite moves </w:t>
      </w:r>
      <w:r>
        <w:rPr>
          <w:rFonts w:hint="eastAsia"/>
          <w:lang w:eastAsia="zh-CN"/>
        </w:rPr>
        <w:t>re</w:t>
      </w:r>
      <w:r>
        <w:t>lative to earth.</w:t>
      </w:r>
      <w:r w:rsidR="00360F3C">
        <w:t xml:space="preserve"> </w:t>
      </w:r>
      <w:r w:rsidR="001F2257">
        <w:t>For LEO/MEO satellite</w:t>
      </w:r>
      <w:r w:rsidR="003067FA">
        <w:t xml:space="preserve">, </w:t>
      </w:r>
      <w:r w:rsidR="001F2257">
        <w:t>t</w:t>
      </w:r>
      <w:r w:rsidR="005167FF">
        <w:t>he EES, during registration, provides an indication of dynamic service area for providing satellite availability information instead of any concrete EES service area information (which constantly changes)</w:t>
      </w:r>
      <w:r w:rsidR="001F2257">
        <w:t xml:space="preserve">. </w:t>
      </w:r>
      <w:r w:rsidR="00631680" w:rsidRPr="00631680">
        <w:rPr>
          <w:color w:val="000000"/>
        </w:rPr>
        <w:t>For EES deployed on LEO/MEO satellite with dynamic service area</w:t>
      </w:r>
      <w:r w:rsidR="00631680">
        <w:t>, t</w:t>
      </w:r>
      <w:r w:rsidR="00AC74E2">
        <w:t xml:space="preserve">he ECS can use </w:t>
      </w:r>
      <w:r w:rsidR="00D42FB3">
        <w:t>satellite ID</w:t>
      </w:r>
      <w:r w:rsidR="00AC74E2">
        <w:t xml:space="preserve"> </w:t>
      </w:r>
      <w:r w:rsidR="00EE4DA8">
        <w:t xml:space="preserve">associated with the PDU session to </w:t>
      </w:r>
      <w:r w:rsidR="00F6410C">
        <w:t>identify</w:t>
      </w:r>
      <w:r w:rsidR="00EE4DA8">
        <w:t xml:space="preserve"> EES</w:t>
      </w:r>
      <w:r w:rsidR="00237198" w:rsidRPr="00237198">
        <w:t xml:space="preserve"> </w:t>
      </w:r>
      <w:r w:rsidR="00237198">
        <w:t>with a matching satellite ID</w:t>
      </w:r>
      <w:r w:rsidR="0073177E">
        <w:t xml:space="preserve"> for service continuity between EDNs in space, and together with satellite backhaul information to address service continuity between satellite EDN and ground EDN</w:t>
      </w:r>
      <w:r w:rsidR="00237198">
        <w:t>.</w:t>
      </w:r>
      <w:r w:rsidR="001A4699">
        <w:t xml:space="preserve"> </w:t>
      </w:r>
    </w:p>
    <w:p w14:paraId="5B01BB3D" w14:textId="75CEDB98" w:rsidR="00D42FB3" w:rsidRDefault="00773E46" w:rsidP="00773E46">
      <w:pPr>
        <w:pStyle w:val="NO"/>
      </w:pPr>
      <w:r>
        <w:t>NOTE 1:</w:t>
      </w:r>
      <w:r>
        <w:tab/>
      </w:r>
      <w:r w:rsidR="001A4699">
        <w:t xml:space="preserve">This </w:t>
      </w:r>
      <w:r w:rsidR="007B2937">
        <w:t>assumes</w:t>
      </w:r>
      <w:r w:rsidR="006600CD">
        <w:t xml:space="preserve"> </w:t>
      </w:r>
      <w:r w:rsidR="00F16799">
        <w:t>that the UE</w:t>
      </w:r>
      <w:r w:rsidR="00C925A9">
        <w:t xml:space="preserve"> and 5G network</w:t>
      </w:r>
      <w:r w:rsidR="006600CD">
        <w:t xml:space="preserve"> </w:t>
      </w:r>
      <w:r w:rsidR="00CA50D7">
        <w:t xml:space="preserve">take the lead to influence </w:t>
      </w:r>
      <w:r w:rsidR="00934C68">
        <w:t>edge server</w:t>
      </w:r>
      <w:r w:rsidR="00CA50D7">
        <w:t xml:space="preserve"> selection</w:t>
      </w:r>
      <w:r w:rsidR="004A732A">
        <w:t xml:space="preserve"> and </w:t>
      </w:r>
      <w:r w:rsidR="00711CCD">
        <w:t xml:space="preserve">the ECS can know </w:t>
      </w:r>
      <w:r w:rsidR="00934C68">
        <w:t>s</w:t>
      </w:r>
      <w:r w:rsidR="00312D23">
        <w:t>atellite ID from 5G network</w:t>
      </w:r>
      <w:r w:rsidR="00CA50D7">
        <w:t>.</w:t>
      </w:r>
      <w:r w:rsidR="006600CD">
        <w:t xml:space="preserve"> </w:t>
      </w:r>
    </w:p>
    <w:p w14:paraId="324CDF19" w14:textId="388A7F07" w:rsidR="000977FC" w:rsidRPr="00D97932" w:rsidRDefault="000D2B56" w:rsidP="004C34B4">
      <w:r>
        <w:t xml:space="preserve">For </w:t>
      </w:r>
      <w:r w:rsidR="00934C68">
        <w:t>edge server</w:t>
      </w:r>
      <w:r>
        <w:t xml:space="preserve"> influenc</w:t>
      </w:r>
      <w:r w:rsidR="00934C68">
        <w:t>ing</w:t>
      </w:r>
      <w:r>
        <w:t xml:space="preserve"> satellite selection,</w:t>
      </w:r>
      <w:r w:rsidR="005F607E">
        <w:t xml:space="preserve"> </w:t>
      </w:r>
      <w:r w:rsidR="00C705B4">
        <w:t>a</w:t>
      </w:r>
      <w:r w:rsidR="002A5CAA">
        <w:t xml:space="preserve">n </w:t>
      </w:r>
      <w:r w:rsidR="00250413">
        <w:t xml:space="preserve">external </w:t>
      </w:r>
      <w:r w:rsidR="002A5CAA">
        <w:t xml:space="preserve">server responsible </w:t>
      </w:r>
      <w:r w:rsidR="00932FA1">
        <w:t>for</w:t>
      </w:r>
      <w:r w:rsidR="002A5CAA">
        <w:t xml:space="preserve"> provid</w:t>
      </w:r>
      <w:r w:rsidR="00932FA1">
        <w:t>ing</w:t>
      </w:r>
      <w:r w:rsidR="002A5CAA">
        <w:t xml:space="preserve"> </w:t>
      </w:r>
      <w:r w:rsidR="00A50C35">
        <w:t>satellite availability information</w:t>
      </w:r>
      <w:r w:rsidR="00CE2CBC">
        <w:t xml:space="preserve"> </w:t>
      </w:r>
      <w:r w:rsidR="006B6B93">
        <w:t xml:space="preserve">for each satellite </w:t>
      </w:r>
      <w:r w:rsidR="00CE2CBC">
        <w:t>based on real-time satellite orbit</w:t>
      </w:r>
      <w:r w:rsidR="00E3381D">
        <w:t xml:space="preserve"> information</w:t>
      </w:r>
      <w:r w:rsidR="006B6B93">
        <w:t xml:space="preserve"> (e.g. </w:t>
      </w:r>
      <w:r w:rsidR="00D25A0B">
        <w:t>e</w:t>
      </w:r>
      <w:r w:rsidR="002977E5" w:rsidRPr="002977E5">
        <w:t>ccentricity</w:t>
      </w:r>
      <w:r w:rsidR="002977E5">
        <w:t xml:space="preserve">, </w:t>
      </w:r>
      <w:r w:rsidR="006502F8">
        <w:t>incli</w:t>
      </w:r>
      <w:r w:rsidR="00DE7565">
        <w:t>n</w:t>
      </w:r>
      <w:r w:rsidR="006502F8">
        <w:t>ation</w:t>
      </w:r>
      <w:r w:rsidR="00DE7565">
        <w:t xml:space="preserve">, </w:t>
      </w:r>
      <w:r w:rsidR="00480828">
        <w:t>t</w:t>
      </w:r>
      <w:r w:rsidR="00A55E19" w:rsidRPr="00480828">
        <w:t xml:space="preserve">rue </w:t>
      </w:r>
      <w:r w:rsidR="00480828">
        <w:t>a</w:t>
      </w:r>
      <w:r w:rsidR="00A55E19" w:rsidRPr="00480828">
        <w:t>nomaly</w:t>
      </w:r>
      <w:r w:rsidR="006B6B93">
        <w:t>)</w:t>
      </w:r>
      <w:r w:rsidR="00414826">
        <w:t xml:space="preserve"> may exist </w:t>
      </w:r>
      <w:r w:rsidR="002A18CD">
        <w:t>(e.g. see TS 23.501 [TS23501], Annex Q)</w:t>
      </w:r>
      <w:r w:rsidR="00E3381D">
        <w:t>.</w:t>
      </w:r>
      <w:r w:rsidR="00964B42">
        <w:t xml:space="preserve"> </w:t>
      </w:r>
      <w:r w:rsidR="00715308">
        <w:t xml:space="preserve">During service provisioning, the EEC can provide needed </w:t>
      </w:r>
      <w:r w:rsidR="00E14CF0">
        <w:t>satellite capability</w:t>
      </w:r>
      <w:r w:rsidR="00715308">
        <w:t xml:space="preserve"> information (e.g. satellite frequency bands, m</w:t>
      </w:r>
      <w:r w:rsidR="00715308" w:rsidRPr="00662C50">
        <w:t>inimum elevation angle</w:t>
      </w:r>
      <w:r w:rsidR="00715308">
        <w:t>) to the ECS and</w:t>
      </w:r>
      <w:r w:rsidR="00964B42">
        <w:t xml:space="preserve"> the ECS will be responsible to monitor UE location and UE moving prediction, </w:t>
      </w:r>
      <w:r w:rsidR="00004E23">
        <w:t>and</w:t>
      </w:r>
      <w:r w:rsidR="008B5375">
        <w:t xml:space="preserve"> </w:t>
      </w:r>
      <w:r w:rsidR="003D2DD5">
        <w:t xml:space="preserve">query </w:t>
      </w:r>
      <w:r w:rsidR="00337661">
        <w:t>the external</w:t>
      </w:r>
      <w:r w:rsidR="00510A38">
        <w:t xml:space="preserve"> server(s)</w:t>
      </w:r>
      <w:r w:rsidR="00D05750" w:rsidRPr="00D05750">
        <w:t xml:space="preserve"> </w:t>
      </w:r>
      <w:r w:rsidR="00D05750">
        <w:t>to get a list of satellites</w:t>
      </w:r>
      <w:r w:rsidR="005578EB">
        <w:t xml:space="preserve"> (</w:t>
      </w:r>
      <w:r w:rsidR="00E40E07">
        <w:t xml:space="preserve">each </w:t>
      </w:r>
      <w:r w:rsidR="005578EB">
        <w:t>identified by satellite ID)</w:t>
      </w:r>
      <w:r w:rsidR="00D05750">
        <w:t xml:space="preserve"> that can service the list of waypoints of the UE, then</w:t>
      </w:r>
      <w:r w:rsidR="008F53E7">
        <w:t xml:space="preserve"> determine a</w:t>
      </w:r>
      <w:r w:rsidR="00964B42">
        <w:t xml:space="preserve"> suitable EES</w:t>
      </w:r>
      <w:r w:rsidR="00E40E07">
        <w:t xml:space="preserve"> with a ma</w:t>
      </w:r>
      <w:r w:rsidR="004D7590">
        <w:t>tc</w:t>
      </w:r>
      <w:r w:rsidR="00A525AF">
        <w:t>h</w:t>
      </w:r>
      <w:r w:rsidR="004D7590">
        <w:t xml:space="preserve">ing </w:t>
      </w:r>
      <w:r w:rsidR="004D7590" w:rsidRPr="00D97932">
        <w:t>satellite ID</w:t>
      </w:r>
      <w:r w:rsidR="00964B42" w:rsidRPr="00D97932">
        <w:t xml:space="preserve"> to serve the UE </w:t>
      </w:r>
      <w:r w:rsidR="00941D84" w:rsidRPr="00D97932">
        <w:t xml:space="preserve">with longest service time </w:t>
      </w:r>
      <w:r w:rsidR="00964B42" w:rsidRPr="00D97932">
        <w:t>in service provisioning</w:t>
      </w:r>
      <w:r w:rsidR="002A3345" w:rsidRPr="00D97932">
        <w:t xml:space="preserve">. </w:t>
      </w:r>
      <w:r w:rsidR="001B2279" w:rsidRPr="00D97932">
        <w:t>Once</w:t>
      </w:r>
      <w:r w:rsidR="00280EB9" w:rsidRPr="00D97932">
        <w:t xml:space="preserve"> the ECS identifies</w:t>
      </w:r>
      <w:r w:rsidR="002E77FC" w:rsidRPr="00D97932">
        <w:t xml:space="preserve"> </w:t>
      </w:r>
      <w:r w:rsidR="004156E6" w:rsidRPr="00D97932">
        <w:t xml:space="preserve">the </w:t>
      </w:r>
      <w:r w:rsidR="002E77FC" w:rsidRPr="00D97932">
        <w:t>suitable EES</w:t>
      </w:r>
      <w:r w:rsidR="00D9335D" w:rsidRPr="00D97932">
        <w:t xml:space="preserve">, </w:t>
      </w:r>
      <w:r w:rsidR="00A40EF8" w:rsidRPr="00D97932">
        <w:t>it</w:t>
      </w:r>
      <w:r w:rsidR="00D9335D" w:rsidRPr="00D97932">
        <w:t xml:space="preserve"> respond</w:t>
      </w:r>
      <w:r w:rsidR="005D773F">
        <w:t>s/notifies</w:t>
      </w:r>
      <w:r w:rsidR="00D9335D" w:rsidRPr="00D97932">
        <w:t xml:space="preserve"> the EEC</w:t>
      </w:r>
      <w:r w:rsidR="002A3345" w:rsidRPr="00D97932">
        <w:t xml:space="preserve"> with </w:t>
      </w:r>
      <w:r w:rsidR="004156E6" w:rsidRPr="00D97932">
        <w:t xml:space="preserve">the </w:t>
      </w:r>
      <w:r w:rsidR="002A3345" w:rsidRPr="00D97932">
        <w:t>EES information</w:t>
      </w:r>
      <w:r w:rsidR="00A40EF8" w:rsidRPr="00D97932">
        <w:t xml:space="preserve">. In addition, </w:t>
      </w:r>
      <w:r w:rsidR="00417539" w:rsidRPr="00D97932">
        <w:t xml:space="preserve">the corresponding </w:t>
      </w:r>
      <w:r w:rsidR="002D42BF" w:rsidRPr="00D97932">
        <w:t xml:space="preserve">ECS </w:t>
      </w:r>
      <w:r w:rsidR="00970808" w:rsidRPr="00D97932">
        <w:t xml:space="preserve">selected </w:t>
      </w:r>
      <w:r w:rsidR="00417539" w:rsidRPr="00D97932">
        <w:t>satellite frequency band</w:t>
      </w:r>
      <w:r w:rsidR="008D7883" w:rsidRPr="00D97932">
        <w:t xml:space="preserve"> and satellite ID</w:t>
      </w:r>
      <w:r w:rsidR="00417539" w:rsidRPr="00D97932">
        <w:t xml:space="preserve"> is sent to the EEC for steering satellite selection</w:t>
      </w:r>
      <w:r w:rsidR="00602F42" w:rsidRPr="00D97932">
        <w:t xml:space="preserve"> for</w:t>
      </w:r>
      <w:r w:rsidR="004553A4" w:rsidRPr="00D97932">
        <w:t xml:space="preserve"> UE</w:t>
      </w:r>
      <w:r w:rsidR="00FB4800" w:rsidRPr="00D97932">
        <w:t xml:space="preserve">’s traffic (i.e. </w:t>
      </w:r>
      <w:r w:rsidR="00EC693F" w:rsidRPr="00D97932">
        <w:t>EEC-EES</w:t>
      </w:r>
      <w:r w:rsidR="00FB4800" w:rsidRPr="00D97932">
        <w:t xml:space="preserve"> </w:t>
      </w:r>
      <w:r w:rsidR="008A08FA" w:rsidRPr="00D97932">
        <w:t>traffic</w:t>
      </w:r>
      <w:r w:rsidR="00610D45">
        <w:t xml:space="preserve"> over EDGE-1</w:t>
      </w:r>
      <w:r w:rsidR="008A08FA" w:rsidRPr="00D97932">
        <w:t xml:space="preserve"> </w:t>
      </w:r>
      <w:r w:rsidR="00FB4800" w:rsidRPr="00D97932">
        <w:t xml:space="preserve">and </w:t>
      </w:r>
      <w:r w:rsidR="00EC693F" w:rsidRPr="00D97932">
        <w:t xml:space="preserve">AC-EAS </w:t>
      </w:r>
      <w:r w:rsidR="008A08FA" w:rsidRPr="00D97932">
        <w:t>traffic)</w:t>
      </w:r>
      <w:r w:rsidR="00FB4800" w:rsidRPr="00D97932">
        <w:t xml:space="preserve"> towards selected EDN</w:t>
      </w:r>
      <w:r w:rsidR="00417539" w:rsidRPr="00D97932">
        <w:t>.</w:t>
      </w:r>
    </w:p>
    <w:p w14:paraId="0A0D03B8" w14:textId="7C46E871" w:rsidR="002734CC" w:rsidRDefault="002734CC" w:rsidP="00D97932">
      <w:pPr>
        <w:pStyle w:val="NO"/>
      </w:pPr>
      <w:r w:rsidRPr="00D97932">
        <w:t>NOTE</w:t>
      </w:r>
      <w:r w:rsidR="00773E46">
        <w:t> 2</w:t>
      </w:r>
      <w:r w:rsidRPr="00D97932">
        <w:t>:</w:t>
      </w:r>
      <w:r w:rsidRPr="00D97932">
        <w:tab/>
      </w:r>
      <w:r w:rsidR="00BF444B" w:rsidRPr="00D97932">
        <w:t xml:space="preserve">For EDGE-4 traffic between the EEC and ECS, it can also be </w:t>
      </w:r>
      <w:r w:rsidR="008B3292" w:rsidRPr="00D97932">
        <w:t xml:space="preserve">routed via </w:t>
      </w:r>
      <w:r w:rsidR="00BF444B" w:rsidRPr="00D97932">
        <w:t xml:space="preserve">the </w:t>
      </w:r>
      <w:r w:rsidR="008B3292" w:rsidRPr="00D97932">
        <w:t xml:space="preserve">newly selected </w:t>
      </w:r>
      <w:r w:rsidR="00BF444B" w:rsidRPr="00D97932">
        <w:t>satellite</w:t>
      </w:r>
      <w:r w:rsidR="008B3292" w:rsidRPr="00D97932">
        <w:t>.</w:t>
      </w:r>
    </w:p>
    <w:p w14:paraId="6CCB525A" w14:textId="77777777" w:rsidR="00FE479B" w:rsidRPr="00657EF0" w:rsidRDefault="00FE479B" w:rsidP="00FE479B">
      <w:pPr>
        <w:pStyle w:val="Heading3"/>
        <w:rPr>
          <w:lang w:val="en-US"/>
        </w:rPr>
      </w:pPr>
      <w:r w:rsidRPr="00657EF0">
        <w:rPr>
          <w:lang w:val="en-US"/>
        </w:rPr>
        <w:t>6.1.2</w:t>
      </w:r>
      <w:r w:rsidRPr="00657EF0">
        <w:rPr>
          <w:lang w:val="en-US"/>
        </w:rPr>
        <w:tab/>
        <w:t>Solution evaluation</w:t>
      </w:r>
      <w:bookmarkEnd w:id="9"/>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84AE" w14:textId="77777777" w:rsidR="00B07046" w:rsidRDefault="00B07046">
      <w:r>
        <w:separator/>
      </w:r>
    </w:p>
  </w:endnote>
  <w:endnote w:type="continuationSeparator" w:id="0">
    <w:p w14:paraId="0E74A7AE" w14:textId="77777777" w:rsidR="00B07046" w:rsidRDefault="00B0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687F2" w14:textId="77777777" w:rsidR="00B07046" w:rsidRDefault="00B07046">
      <w:r>
        <w:separator/>
      </w:r>
    </w:p>
  </w:footnote>
  <w:footnote w:type="continuationSeparator" w:id="0">
    <w:p w14:paraId="1EEC1E3F" w14:textId="77777777" w:rsidR="00B07046" w:rsidRDefault="00B07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8"/>
  </w:num>
  <w:num w:numId="3" w16cid:durableId="1609509949">
    <w:abstractNumId w:val="7"/>
  </w:num>
  <w:num w:numId="4" w16cid:durableId="1797261975">
    <w:abstractNumId w:val="6"/>
  </w:num>
  <w:num w:numId="5" w16cid:durableId="122235250">
    <w:abstractNumId w:val="4"/>
  </w:num>
  <w:num w:numId="6" w16cid:durableId="711031527">
    <w:abstractNumId w:val="9"/>
  </w:num>
  <w:num w:numId="7" w16cid:durableId="1282151659">
    <w:abstractNumId w:val="0"/>
    <w:lvlOverride w:ilvl="0">
      <w:lvl w:ilvl="0">
        <w:numFmt w:val="lowerLetter"/>
        <w:lvlText w:val="%1."/>
        <w:lvlJc w:val="left"/>
      </w:lvl>
    </w:lvlOverride>
  </w:num>
  <w:num w:numId="8" w16cid:durableId="689917721">
    <w:abstractNumId w:val="3"/>
  </w:num>
  <w:num w:numId="9" w16cid:durableId="1036471821">
    <w:abstractNumId w:val="5"/>
  </w:num>
  <w:num w:numId="10" w16cid:durableId="413866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A76"/>
    <w:rsid w:val="000022D7"/>
    <w:rsid w:val="00004319"/>
    <w:rsid w:val="00004E23"/>
    <w:rsid w:val="00004E42"/>
    <w:rsid w:val="00006C0B"/>
    <w:rsid w:val="00007503"/>
    <w:rsid w:val="0001192F"/>
    <w:rsid w:val="00014982"/>
    <w:rsid w:val="00014CDE"/>
    <w:rsid w:val="000164C4"/>
    <w:rsid w:val="00020DD5"/>
    <w:rsid w:val="00022E4A"/>
    <w:rsid w:val="00023C67"/>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60C5"/>
    <w:rsid w:val="000464C4"/>
    <w:rsid w:val="0005042D"/>
    <w:rsid w:val="000517D3"/>
    <w:rsid w:val="00052CCC"/>
    <w:rsid w:val="00055D13"/>
    <w:rsid w:val="00057128"/>
    <w:rsid w:val="00057D8C"/>
    <w:rsid w:val="00062D64"/>
    <w:rsid w:val="0006361F"/>
    <w:rsid w:val="000636AB"/>
    <w:rsid w:val="00063D81"/>
    <w:rsid w:val="000649E3"/>
    <w:rsid w:val="00064CB8"/>
    <w:rsid w:val="00064D4B"/>
    <w:rsid w:val="00067DE9"/>
    <w:rsid w:val="00071197"/>
    <w:rsid w:val="0007340A"/>
    <w:rsid w:val="00073DD7"/>
    <w:rsid w:val="00074277"/>
    <w:rsid w:val="00075822"/>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20613"/>
    <w:rsid w:val="0012129C"/>
    <w:rsid w:val="001236B4"/>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71BE"/>
    <w:rsid w:val="001430CA"/>
    <w:rsid w:val="00152359"/>
    <w:rsid w:val="001526CE"/>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3DD0"/>
    <w:rsid w:val="0018757E"/>
    <w:rsid w:val="00191568"/>
    <w:rsid w:val="001917A2"/>
    <w:rsid w:val="00191B8E"/>
    <w:rsid w:val="00192D8F"/>
    <w:rsid w:val="001935A6"/>
    <w:rsid w:val="00194D98"/>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489D"/>
    <w:rsid w:val="001D75C0"/>
    <w:rsid w:val="001E07BC"/>
    <w:rsid w:val="001E2A74"/>
    <w:rsid w:val="001E41F3"/>
    <w:rsid w:val="001E5A1C"/>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D74"/>
    <w:rsid w:val="002213BC"/>
    <w:rsid w:val="00221847"/>
    <w:rsid w:val="00221898"/>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640"/>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77E5"/>
    <w:rsid w:val="00297FD0"/>
    <w:rsid w:val="002A0DDC"/>
    <w:rsid w:val="002A18CD"/>
    <w:rsid w:val="002A3345"/>
    <w:rsid w:val="002A412E"/>
    <w:rsid w:val="002A4E6C"/>
    <w:rsid w:val="002A5CAA"/>
    <w:rsid w:val="002A77C2"/>
    <w:rsid w:val="002B0285"/>
    <w:rsid w:val="002B1F0E"/>
    <w:rsid w:val="002B25CD"/>
    <w:rsid w:val="002B38EA"/>
    <w:rsid w:val="002B39E8"/>
    <w:rsid w:val="002B3A6F"/>
    <w:rsid w:val="002B467A"/>
    <w:rsid w:val="002B61E0"/>
    <w:rsid w:val="002B6C17"/>
    <w:rsid w:val="002B6EFB"/>
    <w:rsid w:val="002C2F20"/>
    <w:rsid w:val="002C30E3"/>
    <w:rsid w:val="002C3548"/>
    <w:rsid w:val="002C4862"/>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2BBF"/>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29A5"/>
    <w:rsid w:val="00353C35"/>
    <w:rsid w:val="00354185"/>
    <w:rsid w:val="00355104"/>
    <w:rsid w:val="00356675"/>
    <w:rsid w:val="00360F3C"/>
    <w:rsid w:val="003618F2"/>
    <w:rsid w:val="00361F9D"/>
    <w:rsid w:val="00363C27"/>
    <w:rsid w:val="00364360"/>
    <w:rsid w:val="00366A31"/>
    <w:rsid w:val="00367220"/>
    <w:rsid w:val="00370766"/>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7206"/>
    <w:rsid w:val="003B76D8"/>
    <w:rsid w:val="003B7F07"/>
    <w:rsid w:val="003C08DA"/>
    <w:rsid w:val="003C1478"/>
    <w:rsid w:val="003C2B2D"/>
    <w:rsid w:val="003C3696"/>
    <w:rsid w:val="003C6BEB"/>
    <w:rsid w:val="003D2DD5"/>
    <w:rsid w:val="003D6F5C"/>
    <w:rsid w:val="003D790E"/>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623B"/>
    <w:rsid w:val="003F63D8"/>
    <w:rsid w:val="003F755C"/>
    <w:rsid w:val="00400063"/>
    <w:rsid w:val="00401412"/>
    <w:rsid w:val="00401CE4"/>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5402"/>
    <w:rsid w:val="004C5FBB"/>
    <w:rsid w:val="004D2EAB"/>
    <w:rsid w:val="004D3411"/>
    <w:rsid w:val="004D3D26"/>
    <w:rsid w:val="004D4160"/>
    <w:rsid w:val="004D7590"/>
    <w:rsid w:val="004D75AF"/>
    <w:rsid w:val="004E0537"/>
    <w:rsid w:val="004E1F14"/>
    <w:rsid w:val="004E29EE"/>
    <w:rsid w:val="004E302C"/>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FC9"/>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502DE"/>
    <w:rsid w:val="0055557E"/>
    <w:rsid w:val="00555713"/>
    <w:rsid w:val="00555A02"/>
    <w:rsid w:val="00556777"/>
    <w:rsid w:val="005578EB"/>
    <w:rsid w:val="00560D21"/>
    <w:rsid w:val="00561297"/>
    <w:rsid w:val="00564015"/>
    <w:rsid w:val="005652DF"/>
    <w:rsid w:val="005660BD"/>
    <w:rsid w:val="00566326"/>
    <w:rsid w:val="005667A8"/>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347E"/>
    <w:rsid w:val="005B352D"/>
    <w:rsid w:val="005B5542"/>
    <w:rsid w:val="005B5D33"/>
    <w:rsid w:val="005B6379"/>
    <w:rsid w:val="005C0328"/>
    <w:rsid w:val="005C1314"/>
    <w:rsid w:val="005C1635"/>
    <w:rsid w:val="005C4066"/>
    <w:rsid w:val="005C4A9F"/>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C44"/>
    <w:rsid w:val="005E4036"/>
    <w:rsid w:val="005E4909"/>
    <w:rsid w:val="005E4DDF"/>
    <w:rsid w:val="005E5872"/>
    <w:rsid w:val="005E6CBA"/>
    <w:rsid w:val="005E6D92"/>
    <w:rsid w:val="005E7780"/>
    <w:rsid w:val="005F255B"/>
    <w:rsid w:val="005F607E"/>
    <w:rsid w:val="005F6BB2"/>
    <w:rsid w:val="00600495"/>
    <w:rsid w:val="00600DC4"/>
    <w:rsid w:val="00602F42"/>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7F03"/>
    <w:rsid w:val="00640180"/>
    <w:rsid w:val="006413AA"/>
    <w:rsid w:val="00642835"/>
    <w:rsid w:val="006443ED"/>
    <w:rsid w:val="006447D7"/>
    <w:rsid w:val="00647EAA"/>
    <w:rsid w:val="0065003E"/>
    <w:rsid w:val="006502F8"/>
    <w:rsid w:val="006509A2"/>
    <w:rsid w:val="00650D53"/>
    <w:rsid w:val="00654B97"/>
    <w:rsid w:val="006553CA"/>
    <w:rsid w:val="00660056"/>
    <w:rsid w:val="006600CD"/>
    <w:rsid w:val="00661454"/>
    <w:rsid w:val="00662C50"/>
    <w:rsid w:val="00662DFC"/>
    <w:rsid w:val="00665EA1"/>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A0532"/>
    <w:rsid w:val="006A0945"/>
    <w:rsid w:val="006A0FAB"/>
    <w:rsid w:val="006A151B"/>
    <w:rsid w:val="006A19F1"/>
    <w:rsid w:val="006A3C64"/>
    <w:rsid w:val="006A6ADE"/>
    <w:rsid w:val="006B2B63"/>
    <w:rsid w:val="006B6B93"/>
    <w:rsid w:val="006C170D"/>
    <w:rsid w:val="006C4F74"/>
    <w:rsid w:val="006C515A"/>
    <w:rsid w:val="006C621B"/>
    <w:rsid w:val="006C697E"/>
    <w:rsid w:val="006D071E"/>
    <w:rsid w:val="006D0D68"/>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F13"/>
    <w:rsid w:val="00720511"/>
    <w:rsid w:val="00720CFD"/>
    <w:rsid w:val="00722FA4"/>
    <w:rsid w:val="00723F5E"/>
    <w:rsid w:val="0073173B"/>
    <w:rsid w:val="00731741"/>
    <w:rsid w:val="0073177E"/>
    <w:rsid w:val="00732381"/>
    <w:rsid w:val="00735C89"/>
    <w:rsid w:val="0073780F"/>
    <w:rsid w:val="00740071"/>
    <w:rsid w:val="00741DE9"/>
    <w:rsid w:val="00742F26"/>
    <w:rsid w:val="007451BE"/>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8021A"/>
    <w:rsid w:val="00780337"/>
    <w:rsid w:val="00780963"/>
    <w:rsid w:val="0078161B"/>
    <w:rsid w:val="007825D3"/>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E0DCE"/>
    <w:rsid w:val="007E16D9"/>
    <w:rsid w:val="007E1F04"/>
    <w:rsid w:val="007E2B0A"/>
    <w:rsid w:val="007E3280"/>
    <w:rsid w:val="007E41D7"/>
    <w:rsid w:val="007F0044"/>
    <w:rsid w:val="007F0251"/>
    <w:rsid w:val="007F27E8"/>
    <w:rsid w:val="007F4752"/>
    <w:rsid w:val="007F6BF2"/>
    <w:rsid w:val="007F74E2"/>
    <w:rsid w:val="00800104"/>
    <w:rsid w:val="0080155F"/>
    <w:rsid w:val="00802593"/>
    <w:rsid w:val="00802EA7"/>
    <w:rsid w:val="00803050"/>
    <w:rsid w:val="008032DA"/>
    <w:rsid w:val="008047FE"/>
    <w:rsid w:val="00806206"/>
    <w:rsid w:val="00811027"/>
    <w:rsid w:val="008130CD"/>
    <w:rsid w:val="008160AC"/>
    <w:rsid w:val="008163FB"/>
    <w:rsid w:val="00816AFA"/>
    <w:rsid w:val="00817868"/>
    <w:rsid w:val="00822074"/>
    <w:rsid w:val="008248AA"/>
    <w:rsid w:val="008249AA"/>
    <w:rsid w:val="008302E5"/>
    <w:rsid w:val="00831FBD"/>
    <w:rsid w:val="00832C4F"/>
    <w:rsid w:val="00837283"/>
    <w:rsid w:val="0084022D"/>
    <w:rsid w:val="008407DF"/>
    <w:rsid w:val="00840AEF"/>
    <w:rsid w:val="0084249B"/>
    <w:rsid w:val="00842E06"/>
    <w:rsid w:val="00843C3D"/>
    <w:rsid w:val="00844507"/>
    <w:rsid w:val="00846484"/>
    <w:rsid w:val="008518EC"/>
    <w:rsid w:val="0085467E"/>
    <w:rsid w:val="00855EEB"/>
    <w:rsid w:val="00856B98"/>
    <w:rsid w:val="00857E49"/>
    <w:rsid w:val="008601CC"/>
    <w:rsid w:val="008626E4"/>
    <w:rsid w:val="00862D3C"/>
    <w:rsid w:val="00863218"/>
    <w:rsid w:val="00864CF6"/>
    <w:rsid w:val="00865337"/>
    <w:rsid w:val="00866BE7"/>
    <w:rsid w:val="00870EE7"/>
    <w:rsid w:val="00872125"/>
    <w:rsid w:val="00876842"/>
    <w:rsid w:val="00876B55"/>
    <w:rsid w:val="00876B98"/>
    <w:rsid w:val="00877EC0"/>
    <w:rsid w:val="00881575"/>
    <w:rsid w:val="00881AEE"/>
    <w:rsid w:val="008823C2"/>
    <w:rsid w:val="00882D63"/>
    <w:rsid w:val="00887A64"/>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1BCA"/>
    <w:rsid w:val="008C3578"/>
    <w:rsid w:val="008C4586"/>
    <w:rsid w:val="008C551B"/>
    <w:rsid w:val="008C7847"/>
    <w:rsid w:val="008D1E2B"/>
    <w:rsid w:val="008D39AA"/>
    <w:rsid w:val="008D5120"/>
    <w:rsid w:val="008D5793"/>
    <w:rsid w:val="008D5AE0"/>
    <w:rsid w:val="008D5EBC"/>
    <w:rsid w:val="008D6FAA"/>
    <w:rsid w:val="008D7883"/>
    <w:rsid w:val="008E1556"/>
    <w:rsid w:val="008E1A03"/>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22E2"/>
    <w:rsid w:val="009830F0"/>
    <w:rsid w:val="0098395A"/>
    <w:rsid w:val="009840E8"/>
    <w:rsid w:val="00985B04"/>
    <w:rsid w:val="00991E3C"/>
    <w:rsid w:val="00991FE5"/>
    <w:rsid w:val="00992AB8"/>
    <w:rsid w:val="00994086"/>
    <w:rsid w:val="0099451A"/>
    <w:rsid w:val="009947C8"/>
    <w:rsid w:val="009957D8"/>
    <w:rsid w:val="009A5F29"/>
    <w:rsid w:val="009A646B"/>
    <w:rsid w:val="009B252E"/>
    <w:rsid w:val="009B2D29"/>
    <w:rsid w:val="009B30F4"/>
    <w:rsid w:val="009B34E8"/>
    <w:rsid w:val="009B4311"/>
    <w:rsid w:val="009B559C"/>
    <w:rsid w:val="009B560B"/>
    <w:rsid w:val="009B64AD"/>
    <w:rsid w:val="009C020C"/>
    <w:rsid w:val="009C0536"/>
    <w:rsid w:val="009C1EA1"/>
    <w:rsid w:val="009C21F0"/>
    <w:rsid w:val="009C364B"/>
    <w:rsid w:val="009C3DA5"/>
    <w:rsid w:val="009C42B7"/>
    <w:rsid w:val="009C4EF9"/>
    <w:rsid w:val="009C61B9"/>
    <w:rsid w:val="009C7155"/>
    <w:rsid w:val="009C777E"/>
    <w:rsid w:val="009D01C5"/>
    <w:rsid w:val="009D0942"/>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6F1B"/>
    <w:rsid w:val="009F7FF6"/>
    <w:rsid w:val="00A07A53"/>
    <w:rsid w:val="00A07FFA"/>
    <w:rsid w:val="00A12BE1"/>
    <w:rsid w:val="00A14378"/>
    <w:rsid w:val="00A147C2"/>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46FE"/>
    <w:rsid w:val="00A54F35"/>
    <w:rsid w:val="00A55E19"/>
    <w:rsid w:val="00A56CA7"/>
    <w:rsid w:val="00A56D41"/>
    <w:rsid w:val="00A614FC"/>
    <w:rsid w:val="00A61B37"/>
    <w:rsid w:val="00A62B72"/>
    <w:rsid w:val="00A640F9"/>
    <w:rsid w:val="00A6560B"/>
    <w:rsid w:val="00A66CA0"/>
    <w:rsid w:val="00A678E9"/>
    <w:rsid w:val="00A71202"/>
    <w:rsid w:val="00A749AE"/>
    <w:rsid w:val="00A76612"/>
    <w:rsid w:val="00A77421"/>
    <w:rsid w:val="00A82122"/>
    <w:rsid w:val="00A823B2"/>
    <w:rsid w:val="00A8322D"/>
    <w:rsid w:val="00A8373C"/>
    <w:rsid w:val="00A84E0C"/>
    <w:rsid w:val="00A856C4"/>
    <w:rsid w:val="00A91C76"/>
    <w:rsid w:val="00A95EAB"/>
    <w:rsid w:val="00AA03C6"/>
    <w:rsid w:val="00AA11DB"/>
    <w:rsid w:val="00AA13F3"/>
    <w:rsid w:val="00AA1699"/>
    <w:rsid w:val="00AA2814"/>
    <w:rsid w:val="00AA2947"/>
    <w:rsid w:val="00AA3E2C"/>
    <w:rsid w:val="00AA49C3"/>
    <w:rsid w:val="00AA55A5"/>
    <w:rsid w:val="00AA5935"/>
    <w:rsid w:val="00AA63E1"/>
    <w:rsid w:val="00AA642D"/>
    <w:rsid w:val="00AA7014"/>
    <w:rsid w:val="00AA7115"/>
    <w:rsid w:val="00AA73B9"/>
    <w:rsid w:val="00AA75B7"/>
    <w:rsid w:val="00AB0C79"/>
    <w:rsid w:val="00AB1FB0"/>
    <w:rsid w:val="00AB292E"/>
    <w:rsid w:val="00AB3671"/>
    <w:rsid w:val="00AB4833"/>
    <w:rsid w:val="00AB6534"/>
    <w:rsid w:val="00AC1963"/>
    <w:rsid w:val="00AC2E29"/>
    <w:rsid w:val="00AC74E2"/>
    <w:rsid w:val="00AC76C2"/>
    <w:rsid w:val="00AD010D"/>
    <w:rsid w:val="00AD0E8B"/>
    <w:rsid w:val="00AD2965"/>
    <w:rsid w:val="00AD2F95"/>
    <w:rsid w:val="00AD3212"/>
    <w:rsid w:val="00AD384E"/>
    <w:rsid w:val="00AD3F13"/>
    <w:rsid w:val="00AD4181"/>
    <w:rsid w:val="00AD4A07"/>
    <w:rsid w:val="00AD5898"/>
    <w:rsid w:val="00AD686E"/>
    <w:rsid w:val="00AD691A"/>
    <w:rsid w:val="00AD7C25"/>
    <w:rsid w:val="00AE4962"/>
    <w:rsid w:val="00AE52C6"/>
    <w:rsid w:val="00AE6280"/>
    <w:rsid w:val="00AF1971"/>
    <w:rsid w:val="00AF237F"/>
    <w:rsid w:val="00AF6A87"/>
    <w:rsid w:val="00B005D0"/>
    <w:rsid w:val="00B0070A"/>
    <w:rsid w:val="00B0234B"/>
    <w:rsid w:val="00B02386"/>
    <w:rsid w:val="00B044AD"/>
    <w:rsid w:val="00B05B9E"/>
    <w:rsid w:val="00B07046"/>
    <w:rsid w:val="00B076C0"/>
    <w:rsid w:val="00B07918"/>
    <w:rsid w:val="00B10953"/>
    <w:rsid w:val="00B11F62"/>
    <w:rsid w:val="00B1295D"/>
    <w:rsid w:val="00B13194"/>
    <w:rsid w:val="00B1481C"/>
    <w:rsid w:val="00B1557B"/>
    <w:rsid w:val="00B15AB7"/>
    <w:rsid w:val="00B17B66"/>
    <w:rsid w:val="00B20581"/>
    <w:rsid w:val="00B211A1"/>
    <w:rsid w:val="00B21699"/>
    <w:rsid w:val="00B21E1D"/>
    <w:rsid w:val="00B258BB"/>
    <w:rsid w:val="00B31633"/>
    <w:rsid w:val="00B4024E"/>
    <w:rsid w:val="00B411B7"/>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34B"/>
    <w:rsid w:val="00B60D64"/>
    <w:rsid w:val="00B61473"/>
    <w:rsid w:val="00B61E2F"/>
    <w:rsid w:val="00B63446"/>
    <w:rsid w:val="00B65CCC"/>
    <w:rsid w:val="00B660D7"/>
    <w:rsid w:val="00B66D06"/>
    <w:rsid w:val="00B67616"/>
    <w:rsid w:val="00B67E95"/>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5633"/>
    <w:rsid w:val="00B95BA0"/>
    <w:rsid w:val="00B95BC8"/>
    <w:rsid w:val="00B9622A"/>
    <w:rsid w:val="00B97B5C"/>
    <w:rsid w:val="00BA016E"/>
    <w:rsid w:val="00BA04C3"/>
    <w:rsid w:val="00BA0769"/>
    <w:rsid w:val="00BA131D"/>
    <w:rsid w:val="00BA2D58"/>
    <w:rsid w:val="00BA2DE1"/>
    <w:rsid w:val="00BA5530"/>
    <w:rsid w:val="00BA5FBD"/>
    <w:rsid w:val="00BA61CF"/>
    <w:rsid w:val="00BB0C6E"/>
    <w:rsid w:val="00BB1B57"/>
    <w:rsid w:val="00BB3F14"/>
    <w:rsid w:val="00BB5285"/>
    <w:rsid w:val="00BB5DFC"/>
    <w:rsid w:val="00BB62C9"/>
    <w:rsid w:val="00BB7E06"/>
    <w:rsid w:val="00BB7E11"/>
    <w:rsid w:val="00BC50ED"/>
    <w:rsid w:val="00BC7EB8"/>
    <w:rsid w:val="00BD0DCC"/>
    <w:rsid w:val="00BD19CF"/>
    <w:rsid w:val="00BD1EFA"/>
    <w:rsid w:val="00BD279D"/>
    <w:rsid w:val="00BD5C10"/>
    <w:rsid w:val="00BD7DC4"/>
    <w:rsid w:val="00BE0F9D"/>
    <w:rsid w:val="00BE167C"/>
    <w:rsid w:val="00BF12CF"/>
    <w:rsid w:val="00BF235C"/>
    <w:rsid w:val="00BF280E"/>
    <w:rsid w:val="00BF444B"/>
    <w:rsid w:val="00BF4CD4"/>
    <w:rsid w:val="00BF6498"/>
    <w:rsid w:val="00C010C8"/>
    <w:rsid w:val="00C041AA"/>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4E39"/>
    <w:rsid w:val="00C267C1"/>
    <w:rsid w:val="00C27DF1"/>
    <w:rsid w:val="00C31449"/>
    <w:rsid w:val="00C329F4"/>
    <w:rsid w:val="00C32E91"/>
    <w:rsid w:val="00C330E2"/>
    <w:rsid w:val="00C33293"/>
    <w:rsid w:val="00C34DE0"/>
    <w:rsid w:val="00C350C3"/>
    <w:rsid w:val="00C35720"/>
    <w:rsid w:val="00C35B9B"/>
    <w:rsid w:val="00C36CD3"/>
    <w:rsid w:val="00C436AA"/>
    <w:rsid w:val="00C44C6F"/>
    <w:rsid w:val="00C51E52"/>
    <w:rsid w:val="00C524DD"/>
    <w:rsid w:val="00C530E0"/>
    <w:rsid w:val="00C540DC"/>
    <w:rsid w:val="00C54427"/>
    <w:rsid w:val="00C54BC7"/>
    <w:rsid w:val="00C55558"/>
    <w:rsid w:val="00C56A81"/>
    <w:rsid w:val="00C600CD"/>
    <w:rsid w:val="00C62622"/>
    <w:rsid w:val="00C65420"/>
    <w:rsid w:val="00C676A3"/>
    <w:rsid w:val="00C705B4"/>
    <w:rsid w:val="00C711D2"/>
    <w:rsid w:val="00C7219E"/>
    <w:rsid w:val="00C73D45"/>
    <w:rsid w:val="00C75340"/>
    <w:rsid w:val="00C75487"/>
    <w:rsid w:val="00C76646"/>
    <w:rsid w:val="00C76F5D"/>
    <w:rsid w:val="00C822A6"/>
    <w:rsid w:val="00C925A9"/>
    <w:rsid w:val="00C93CC5"/>
    <w:rsid w:val="00C953E5"/>
    <w:rsid w:val="00C95985"/>
    <w:rsid w:val="00C96B92"/>
    <w:rsid w:val="00C96EAE"/>
    <w:rsid w:val="00C97A5C"/>
    <w:rsid w:val="00CA2468"/>
    <w:rsid w:val="00CA2830"/>
    <w:rsid w:val="00CA28F6"/>
    <w:rsid w:val="00CA3582"/>
    <w:rsid w:val="00CA378F"/>
    <w:rsid w:val="00CA3886"/>
    <w:rsid w:val="00CA3DA9"/>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729"/>
    <w:rsid w:val="00CC1145"/>
    <w:rsid w:val="00CC12E6"/>
    <w:rsid w:val="00CC1CE8"/>
    <w:rsid w:val="00CC22D4"/>
    <w:rsid w:val="00CC42F3"/>
    <w:rsid w:val="00CC5026"/>
    <w:rsid w:val="00CC65BA"/>
    <w:rsid w:val="00CD16D6"/>
    <w:rsid w:val="00CD23C4"/>
    <w:rsid w:val="00CD2478"/>
    <w:rsid w:val="00CD3396"/>
    <w:rsid w:val="00CD3417"/>
    <w:rsid w:val="00CD3AED"/>
    <w:rsid w:val="00CE21CA"/>
    <w:rsid w:val="00CE2CBC"/>
    <w:rsid w:val="00CE30AD"/>
    <w:rsid w:val="00CE4369"/>
    <w:rsid w:val="00CE4820"/>
    <w:rsid w:val="00CE5230"/>
    <w:rsid w:val="00CE5700"/>
    <w:rsid w:val="00CE6676"/>
    <w:rsid w:val="00CE6759"/>
    <w:rsid w:val="00CE7280"/>
    <w:rsid w:val="00CF020E"/>
    <w:rsid w:val="00CF17DB"/>
    <w:rsid w:val="00CF70BB"/>
    <w:rsid w:val="00CF73DE"/>
    <w:rsid w:val="00D0472E"/>
    <w:rsid w:val="00D05750"/>
    <w:rsid w:val="00D05FE6"/>
    <w:rsid w:val="00D062B1"/>
    <w:rsid w:val="00D06457"/>
    <w:rsid w:val="00D07DFC"/>
    <w:rsid w:val="00D10406"/>
    <w:rsid w:val="00D16A23"/>
    <w:rsid w:val="00D17082"/>
    <w:rsid w:val="00D218E3"/>
    <w:rsid w:val="00D22E10"/>
    <w:rsid w:val="00D234A1"/>
    <w:rsid w:val="00D23554"/>
    <w:rsid w:val="00D23A71"/>
    <w:rsid w:val="00D243C3"/>
    <w:rsid w:val="00D25A0B"/>
    <w:rsid w:val="00D27537"/>
    <w:rsid w:val="00D30B94"/>
    <w:rsid w:val="00D3241F"/>
    <w:rsid w:val="00D32C34"/>
    <w:rsid w:val="00D33E90"/>
    <w:rsid w:val="00D34A22"/>
    <w:rsid w:val="00D34D33"/>
    <w:rsid w:val="00D355BE"/>
    <w:rsid w:val="00D3665B"/>
    <w:rsid w:val="00D407B1"/>
    <w:rsid w:val="00D42609"/>
    <w:rsid w:val="00D42FB3"/>
    <w:rsid w:val="00D45530"/>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3BF8"/>
    <w:rsid w:val="00D849B1"/>
    <w:rsid w:val="00D9335D"/>
    <w:rsid w:val="00D93C22"/>
    <w:rsid w:val="00D95D34"/>
    <w:rsid w:val="00D97932"/>
    <w:rsid w:val="00DA0B60"/>
    <w:rsid w:val="00DA3300"/>
    <w:rsid w:val="00DA3403"/>
    <w:rsid w:val="00DA3BAE"/>
    <w:rsid w:val="00DA4100"/>
    <w:rsid w:val="00DA4A78"/>
    <w:rsid w:val="00DA52C2"/>
    <w:rsid w:val="00DA5B20"/>
    <w:rsid w:val="00DA5F5E"/>
    <w:rsid w:val="00DA75EC"/>
    <w:rsid w:val="00DB18CB"/>
    <w:rsid w:val="00DB594F"/>
    <w:rsid w:val="00DC492A"/>
    <w:rsid w:val="00DD30F3"/>
    <w:rsid w:val="00DD3173"/>
    <w:rsid w:val="00DD41D0"/>
    <w:rsid w:val="00DD5338"/>
    <w:rsid w:val="00DD546B"/>
    <w:rsid w:val="00DD5B0C"/>
    <w:rsid w:val="00DD5CC8"/>
    <w:rsid w:val="00DD62FB"/>
    <w:rsid w:val="00DD77B5"/>
    <w:rsid w:val="00DE57D2"/>
    <w:rsid w:val="00DE5D6B"/>
    <w:rsid w:val="00DE6388"/>
    <w:rsid w:val="00DE7565"/>
    <w:rsid w:val="00DE7BD6"/>
    <w:rsid w:val="00DF470B"/>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60A5"/>
    <w:rsid w:val="00E5646D"/>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80B"/>
    <w:rsid w:val="00E9089A"/>
    <w:rsid w:val="00E90957"/>
    <w:rsid w:val="00E9102D"/>
    <w:rsid w:val="00E9155C"/>
    <w:rsid w:val="00E93CD2"/>
    <w:rsid w:val="00E951BB"/>
    <w:rsid w:val="00E971A0"/>
    <w:rsid w:val="00EA066E"/>
    <w:rsid w:val="00EA089C"/>
    <w:rsid w:val="00EA10CF"/>
    <w:rsid w:val="00EA6041"/>
    <w:rsid w:val="00EA698C"/>
    <w:rsid w:val="00EB081B"/>
    <w:rsid w:val="00EB1414"/>
    <w:rsid w:val="00EB1CD8"/>
    <w:rsid w:val="00EB2E56"/>
    <w:rsid w:val="00EB3798"/>
    <w:rsid w:val="00EB4FA3"/>
    <w:rsid w:val="00EB5634"/>
    <w:rsid w:val="00EB5F92"/>
    <w:rsid w:val="00EB77E6"/>
    <w:rsid w:val="00EB77F5"/>
    <w:rsid w:val="00EC07BD"/>
    <w:rsid w:val="00EC5C7C"/>
    <w:rsid w:val="00EC6071"/>
    <w:rsid w:val="00EC68A8"/>
    <w:rsid w:val="00EC693F"/>
    <w:rsid w:val="00EC7F9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27D2"/>
    <w:rsid w:val="00F32A64"/>
    <w:rsid w:val="00F3461A"/>
    <w:rsid w:val="00F37679"/>
    <w:rsid w:val="00F40F24"/>
    <w:rsid w:val="00F41E6A"/>
    <w:rsid w:val="00F4251A"/>
    <w:rsid w:val="00F443BE"/>
    <w:rsid w:val="00F45A3E"/>
    <w:rsid w:val="00F53160"/>
    <w:rsid w:val="00F5389E"/>
    <w:rsid w:val="00F54464"/>
    <w:rsid w:val="00F545AC"/>
    <w:rsid w:val="00F546EB"/>
    <w:rsid w:val="00F561C2"/>
    <w:rsid w:val="00F568FB"/>
    <w:rsid w:val="00F575D4"/>
    <w:rsid w:val="00F622D7"/>
    <w:rsid w:val="00F62C21"/>
    <w:rsid w:val="00F63572"/>
    <w:rsid w:val="00F63996"/>
    <w:rsid w:val="00F6410C"/>
    <w:rsid w:val="00F6595D"/>
    <w:rsid w:val="00F65CCD"/>
    <w:rsid w:val="00F6601F"/>
    <w:rsid w:val="00F66952"/>
    <w:rsid w:val="00F67259"/>
    <w:rsid w:val="00F70164"/>
    <w:rsid w:val="00F7443C"/>
    <w:rsid w:val="00F74CDA"/>
    <w:rsid w:val="00F806FA"/>
    <w:rsid w:val="00F80CED"/>
    <w:rsid w:val="00F81736"/>
    <w:rsid w:val="00F81F68"/>
    <w:rsid w:val="00F85298"/>
    <w:rsid w:val="00F8598A"/>
    <w:rsid w:val="00F90244"/>
    <w:rsid w:val="00F912E2"/>
    <w:rsid w:val="00F9205A"/>
    <w:rsid w:val="00F92324"/>
    <w:rsid w:val="00F92762"/>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800"/>
    <w:rsid w:val="00FB6386"/>
    <w:rsid w:val="00FC0857"/>
    <w:rsid w:val="00FC1A7E"/>
    <w:rsid w:val="00FC40B4"/>
    <w:rsid w:val="00FC6042"/>
    <w:rsid w:val="00FC76CD"/>
    <w:rsid w:val="00FC77DE"/>
    <w:rsid w:val="00FD1CFC"/>
    <w:rsid w:val="00FD2DBB"/>
    <w:rsid w:val="00FD5B95"/>
    <w:rsid w:val="00FE0139"/>
    <w:rsid w:val="00FE0706"/>
    <w:rsid w:val="00FE3A12"/>
    <w:rsid w:val="00FE479B"/>
    <w:rsid w:val="00FE4987"/>
    <w:rsid w:val="00FE4B0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styleId="UnresolvedMention">
    <w:name w:val="Unresolved Mention"/>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3C1E-4FA5-417F-8718-8B77D8416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1700</Words>
  <Characters>9692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SA6#59</cp:lastModifiedBy>
  <cp:revision>9</cp:revision>
  <cp:lastPrinted>1899-12-31T23:00:00Z</cp:lastPrinted>
  <dcterms:created xsi:type="dcterms:W3CDTF">2024-02-16T06:37:00Z</dcterms:created>
  <dcterms:modified xsi:type="dcterms:W3CDTF">2024-02-19T13:19:00Z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